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99E7" w14:textId="77777777" w:rsidR="00971FA2" w:rsidRDefault="00971FA2">
      <w:pPr>
        <w:spacing w:line="360" w:lineRule="auto"/>
        <w:rPr>
          <w:rFonts w:ascii="Arial" w:hAnsi="Arial" w:cs="Arial"/>
        </w:rPr>
      </w:pPr>
    </w:p>
    <w:p w14:paraId="1356E56C" w14:textId="77777777" w:rsidR="00971FA2" w:rsidRPr="001F4CB9" w:rsidRDefault="005625FE">
      <w:pPr>
        <w:spacing w:line="360" w:lineRule="auto"/>
        <w:jc w:val="center"/>
        <w:rPr>
          <w:rFonts w:ascii="Arial" w:hAnsi="Arial" w:cs="Arial"/>
          <w:b/>
          <w:bCs/>
          <w:sz w:val="28"/>
          <w:szCs w:val="28"/>
        </w:rPr>
      </w:pPr>
      <w:r w:rsidRPr="001F4CB9">
        <w:rPr>
          <w:rFonts w:ascii="Arial" w:hAnsi="Arial" w:cs="Arial"/>
          <w:b/>
          <w:bCs/>
          <w:sz w:val="28"/>
          <w:szCs w:val="28"/>
        </w:rPr>
        <w:t xml:space="preserve">CALL FOR PAPERS </w:t>
      </w:r>
    </w:p>
    <w:p w14:paraId="07AC240C" w14:textId="77777777" w:rsidR="00971FA2" w:rsidRPr="001F4CB9" w:rsidRDefault="005625FE">
      <w:pPr>
        <w:spacing w:line="360" w:lineRule="auto"/>
        <w:jc w:val="center"/>
        <w:rPr>
          <w:rFonts w:ascii="Arial" w:hAnsi="Arial" w:cs="Arial"/>
          <w:bCs/>
          <w:sz w:val="28"/>
          <w:szCs w:val="28"/>
        </w:rPr>
      </w:pPr>
      <w:r w:rsidRPr="001F4CB9">
        <w:rPr>
          <w:rFonts w:ascii="Arial" w:hAnsi="Arial" w:cs="Arial"/>
          <w:bCs/>
          <w:sz w:val="28"/>
          <w:szCs w:val="28"/>
        </w:rPr>
        <w:t>for the</w:t>
      </w:r>
    </w:p>
    <w:p w14:paraId="71EFA298" w14:textId="77777777" w:rsidR="00971FA2" w:rsidRPr="001F4CB9" w:rsidRDefault="005625FE">
      <w:pPr>
        <w:spacing w:line="360" w:lineRule="auto"/>
        <w:jc w:val="center"/>
        <w:rPr>
          <w:rFonts w:ascii="Arial" w:hAnsi="Arial" w:cs="Arial"/>
          <w:b/>
          <w:bCs/>
          <w:sz w:val="28"/>
          <w:szCs w:val="28"/>
        </w:rPr>
      </w:pPr>
      <w:r w:rsidRPr="001F4CB9">
        <w:rPr>
          <w:rFonts w:ascii="Arial" w:hAnsi="Arial" w:cs="Arial"/>
          <w:b/>
          <w:bCs/>
          <w:sz w:val="28"/>
          <w:szCs w:val="28"/>
        </w:rPr>
        <w:t>IGU CDES Conference</w:t>
      </w:r>
    </w:p>
    <w:p w14:paraId="01EE1A70" w14:textId="38D9E582" w:rsidR="00971FA2" w:rsidRPr="001F4CB9" w:rsidRDefault="005625FE">
      <w:pPr>
        <w:spacing w:line="360" w:lineRule="auto"/>
        <w:jc w:val="center"/>
        <w:rPr>
          <w:rFonts w:ascii="Arial" w:hAnsi="Arial" w:cs="Arial"/>
        </w:rPr>
      </w:pPr>
      <w:r w:rsidRPr="001F4CB9">
        <w:rPr>
          <w:rFonts w:ascii="Arial" w:hAnsi="Arial" w:cs="Arial"/>
        </w:rPr>
        <w:t xml:space="preserve">Organized by the </w:t>
      </w:r>
      <w:r w:rsidRPr="001F4CB9">
        <w:rPr>
          <w:rFonts w:ascii="Arial" w:hAnsi="Arial" w:cs="Arial"/>
        </w:rPr>
        <w:t xml:space="preserve">College </w:t>
      </w:r>
      <w:r w:rsidRPr="001F4CB9">
        <w:rPr>
          <w:rFonts w:ascii="Arial" w:hAnsi="Arial" w:cs="Arial"/>
        </w:rPr>
        <w:t>of Urban and Environmental Sciences, Peking University</w:t>
      </w:r>
    </w:p>
    <w:p w14:paraId="2678E699" w14:textId="77777777" w:rsidR="00971FA2" w:rsidRPr="001F4CB9" w:rsidRDefault="00971FA2">
      <w:pPr>
        <w:spacing w:line="360" w:lineRule="auto"/>
        <w:rPr>
          <w:rFonts w:ascii="Arial" w:hAnsi="Arial" w:cs="Arial"/>
        </w:rPr>
      </w:pPr>
    </w:p>
    <w:p w14:paraId="07333FFF" w14:textId="77777777" w:rsidR="00971FA2" w:rsidRPr="001F4CB9" w:rsidRDefault="005625FE">
      <w:pPr>
        <w:spacing w:line="360" w:lineRule="auto"/>
        <w:jc w:val="center"/>
        <w:rPr>
          <w:rFonts w:ascii="Arial" w:hAnsi="Arial" w:cs="Arial"/>
          <w:b/>
          <w:bCs/>
          <w:color w:val="000000" w:themeColor="text1"/>
          <w:sz w:val="36"/>
          <w:szCs w:val="36"/>
        </w:rPr>
      </w:pPr>
      <w:r w:rsidRPr="001F4CB9">
        <w:rPr>
          <w:rFonts w:ascii="Arial" w:hAnsi="Arial" w:cs="Arial"/>
          <w:b/>
          <w:bCs/>
          <w:color w:val="000000" w:themeColor="text1"/>
          <w:sz w:val="36"/>
          <w:szCs w:val="36"/>
        </w:rPr>
        <w:t>Asia in the Transforming Global Economy</w:t>
      </w:r>
    </w:p>
    <w:p w14:paraId="542ADDE5" w14:textId="77777777" w:rsidR="00971FA2" w:rsidRPr="001F4CB9" w:rsidRDefault="005625FE">
      <w:pPr>
        <w:spacing w:line="360" w:lineRule="auto"/>
        <w:jc w:val="center"/>
        <w:rPr>
          <w:rFonts w:ascii="Arial" w:hAnsi="Arial" w:cs="Arial"/>
          <w:b/>
          <w:bCs/>
          <w:color w:val="A02B93" w:themeColor="accent5"/>
        </w:rPr>
      </w:pPr>
      <w:r w:rsidRPr="001F4CB9">
        <w:rPr>
          <w:rFonts w:ascii="Arial" w:hAnsi="Arial" w:cs="Arial"/>
          <w:b/>
          <w:bCs/>
          <w:color w:val="A02B93" w:themeColor="accent5"/>
        </w:rPr>
        <w:t>June 21 - 22, 2024, Beijing, China</w:t>
      </w:r>
    </w:p>
    <w:p w14:paraId="0B8F863E" w14:textId="77777777" w:rsidR="00971FA2" w:rsidRPr="001F4CB9" w:rsidRDefault="00971FA2">
      <w:pPr>
        <w:spacing w:line="360" w:lineRule="auto"/>
        <w:rPr>
          <w:rFonts w:ascii="Arial" w:hAnsi="Arial" w:cs="Arial"/>
        </w:rPr>
      </w:pPr>
    </w:p>
    <w:p w14:paraId="38EF1296" w14:textId="77777777" w:rsidR="00971FA2" w:rsidRPr="001F4CB9" w:rsidRDefault="00971FA2">
      <w:pPr>
        <w:spacing w:line="360" w:lineRule="auto"/>
        <w:rPr>
          <w:rFonts w:ascii="Arial" w:hAnsi="Arial" w:cs="Arial"/>
          <w:color w:val="A02B93" w:themeColor="accent5"/>
        </w:rPr>
      </w:pPr>
    </w:p>
    <w:p w14:paraId="46A8E107" w14:textId="77777777" w:rsidR="00971FA2" w:rsidRPr="001F4CB9" w:rsidRDefault="005625FE">
      <w:pPr>
        <w:spacing w:line="360" w:lineRule="auto"/>
        <w:rPr>
          <w:rFonts w:ascii="Arial" w:hAnsi="Arial" w:cs="Arial"/>
          <w:b/>
          <w:bCs/>
          <w:color w:val="A02B93" w:themeColor="accent5"/>
          <w:sz w:val="28"/>
          <w:szCs w:val="28"/>
        </w:rPr>
      </w:pPr>
      <w:r w:rsidRPr="001F4CB9">
        <w:rPr>
          <w:rFonts w:ascii="Arial" w:hAnsi="Arial" w:cs="Arial"/>
          <w:b/>
          <w:bCs/>
          <w:color w:val="A02B93" w:themeColor="accent5"/>
          <w:sz w:val="28"/>
          <w:szCs w:val="28"/>
        </w:rPr>
        <w:t>Call for Papers</w:t>
      </w:r>
    </w:p>
    <w:p w14:paraId="57CDAFE5" w14:textId="77777777" w:rsidR="00971FA2" w:rsidRPr="001F4CB9" w:rsidRDefault="005625FE">
      <w:pPr>
        <w:pStyle w:val="af4"/>
        <w:jc w:val="both"/>
      </w:pPr>
      <w:r w:rsidRPr="001F4CB9">
        <w:t>The world economy has radically changed over the past decade, especially in these uncertain times (COVID-19, technological disruptions, de-globalization, climate change</w:t>
      </w:r>
      <w:r w:rsidRPr="001F4CB9">
        <w:t>, etc.). Against this background, Asian regions have become more and more important in the world economy and are increasingly at the center of various global crises and disruptions. This is coupled with some complex challenges for contemporary governance a</w:t>
      </w:r>
      <w:r w:rsidRPr="001F4CB9">
        <w:t>pproaches (e.g., political alliance and state power) and institutional constructions when preventing the social and economic conflicts and inequality among various Asian regions. We also notice that the emerging technologies (e.g., Artificial General Intel</w:t>
      </w:r>
      <w:r w:rsidRPr="001F4CB9">
        <w:t>ligence and green technologies) have been crucial in the transformation of Asian economies.</w:t>
      </w:r>
    </w:p>
    <w:p w14:paraId="08E1C2AE" w14:textId="77777777" w:rsidR="00971FA2" w:rsidRPr="001F4CB9" w:rsidRDefault="00971FA2">
      <w:pPr>
        <w:pStyle w:val="af4"/>
        <w:jc w:val="both"/>
      </w:pPr>
    </w:p>
    <w:p w14:paraId="57F6428F" w14:textId="77777777" w:rsidR="00971FA2" w:rsidRPr="001F4CB9" w:rsidRDefault="005625FE">
      <w:pPr>
        <w:pStyle w:val="af4"/>
        <w:jc w:val="both"/>
      </w:pPr>
      <w:r w:rsidRPr="001F4CB9">
        <w:t>While scholars have already directed their attention to the above aspects that are expected to deeply reshape the Asian and global socio-economic structure, a deeper understanding is still required. For instance, what key factors in Asian regions, includin</w:t>
      </w:r>
      <w:r w:rsidRPr="001F4CB9">
        <w:t xml:space="preserve">g both economic and non-economic factors, are influencing the ongoing global economic transformation? How do different actors in Asia, such as firms, civil society, and governments, develop new roles in this transformative process? How does the process of </w:t>
      </w:r>
      <w:r w:rsidRPr="001F4CB9">
        <w:t xml:space="preserve">global economic transformation decelerate (or accelerate) existing inequalities among regions in Asia? </w:t>
      </w:r>
    </w:p>
    <w:p w14:paraId="1D644E61" w14:textId="77777777" w:rsidR="00971FA2" w:rsidRPr="001F4CB9" w:rsidRDefault="00971FA2">
      <w:pPr>
        <w:pStyle w:val="af4"/>
        <w:jc w:val="both"/>
      </w:pPr>
    </w:p>
    <w:p w14:paraId="2C1F9E54" w14:textId="77777777" w:rsidR="00971FA2" w:rsidRPr="001F4CB9" w:rsidRDefault="005625FE">
      <w:pPr>
        <w:pStyle w:val="af4"/>
        <w:jc w:val="both"/>
      </w:pPr>
      <w:r w:rsidRPr="001F4CB9">
        <w:t>This conference aims to bring together scholars interested in conceptualizing and empirically exploring the dynamics of Asian regions in the context of</w:t>
      </w:r>
      <w:r w:rsidRPr="001F4CB9">
        <w:t xml:space="preserve"> the transforming global economy. </w:t>
      </w:r>
      <w:r w:rsidRPr="001F4CB9">
        <w:rPr>
          <w:b/>
          <w:bCs/>
        </w:rPr>
        <w:t>The contributions may explore, but should not be limited to, the following issues:</w:t>
      </w:r>
    </w:p>
    <w:p w14:paraId="5409D41B" w14:textId="77777777" w:rsidR="00971FA2" w:rsidRPr="001F4CB9" w:rsidRDefault="005625FE">
      <w:pPr>
        <w:pStyle w:val="a9"/>
        <w:numPr>
          <w:ilvl w:val="0"/>
          <w:numId w:val="3"/>
        </w:numPr>
        <w:spacing w:line="360" w:lineRule="auto"/>
        <w:jc w:val="both"/>
        <w:rPr>
          <w:rFonts w:ascii="Arial" w:hAnsi="Arial" w:cs="Arial"/>
        </w:rPr>
      </w:pPr>
      <w:r w:rsidRPr="001F4CB9">
        <w:rPr>
          <w:rFonts w:ascii="Arial" w:hAnsi="Arial" w:cs="Arial"/>
        </w:rPr>
        <w:t>New theoretical and methodological approaches to study the current transformation of economies emerging in Asian regions</w:t>
      </w:r>
    </w:p>
    <w:p w14:paraId="181AF69D" w14:textId="77777777" w:rsidR="00971FA2" w:rsidRPr="001F4CB9" w:rsidRDefault="005625FE">
      <w:pPr>
        <w:pStyle w:val="a9"/>
        <w:numPr>
          <w:ilvl w:val="0"/>
          <w:numId w:val="3"/>
        </w:numPr>
        <w:spacing w:line="360" w:lineRule="auto"/>
        <w:jc w:val="both"/>
        <w:rPr>
          <w:rFonts w:ascii="Arial" w:hAnsi="Arial" w:cs="Arial"/>
        </w:rPr>
      </w:pPr>
      <w:r w:rsidRPr="001F4CB9">
        <w:rPr>
          <w:rFonts w:ascii="Arial" w:hAnsi="Arial" w:cs="Arial"/>
        </w:rPr>
        <w:t>New roles of diffe</w:t>
      </w:r>
      <w:r w:rsidRPr="001F4CB9">
        <w:rPr>
          <w:rFonts w:ascii="Arial" w:hAnsi="Arial" w:cs="Arial"/>
        </w:rPr>
        <w:t xml:space="preserve">rent actors in Asia during the transformation of (global) production network </w:t>
      </w:r>
      <w:r w:rsidRPr="001F4CB9">
        <w:rPr>
          <w:rFonts w:ascii="Arial" w:hAnsi="Arial" w:cs="Arial"/>
        </w:rPr>
        <w:t>(GPN)</w:t>
      </w:r>
      <w:r w:rsidRPr="001F4CB9">
        <w:rPr>
          <w:rFonts w:ascii="Arial" w:hAnsi="Arial" w:cs="Arial"/>
        </w:rPr>
        <w:t xml:space="preserve"> and value chains </w:t>
      </w:r>
      <w:r w:rsidRPr="001F4CB9">
        <w:rPr>
          <w:rFonts w:ascii="Arial" w:hAnsi="Arial" w:cs="Arial"/>
        </w:rPr>
        <w:t>(GVCs)</w:t>
      </w:r>
    </w:p>
    <w:p w14:paraId="5D73A09A" w14:textId="77777777" w:rsidR="00971FA2" w:rsidRPr="001F4CB9" w:rsidRDefault="005625FE">
      <w:pPr>
        <w:pStyle w:val="a9"/>
        <w:numPr>
          <w:ilvl w:val="0"/>
          <w:numId w:val="3"/>
        </w:numPr>
        <w:spacing w:line="360" w:lineRule="auto"/>
        <w:jc w:val="both"/>
        <w:rPr>
          <w:rFonts w:ascii="Arial" w:hAnsi="Arial" w:cs="Arial"/>
        </w:rPr>
      </w:pPr>
      <w:r w:rsidRPr="001F4CB9">
        <w:rPr>
          <w:rFonts w:ascii="Arial" w:hAnsi="Arial" w:cs="Arial"/>
        </w:rPr>
        <w:lastRenderedPageBreak/>
        <w:t>Foreign direct investment (FDI) and multinational companies (MNCs) to and from Asia and their global and local impacts</w:t>
      </w:r>
    </w:p>
    <w:p w14:paraId="37E51D4C" w14:textId="77777777" w:rsidR="00971FA2" w:rsidRPr="001F4CB9" w:rsidRDefault="005625FE">
      <w:pPr>
        <w:pStyle w:val="a9"/>
        <w:numPr>
          <w:ilvl w:val="0"/>
          <w:numId w:val="3"/>
        </w:numPr>
        <w:spacing w:line="360" w:lineRule="auto"/>
        <w:jc w:val="both"/>
        <w:rPr>
          <w:rFonts w:ascii="Arial" w:hAnsi="Arial" w:cs="Arial"/>
        </w:rPr>
      </w:pPr>
      <w:r w:rsidRPr="001F4CB9">
        <w:rPr>
          <w:rFonts w:ascii="Arial" w:hAnsi="Arial" w:cs="Arial"/>
        </w:rPr>
        <w:t>Transformation of economic sec</w:t>
      </w:r>
      <w:r w:rsidRPr="001F4CB9">
        <w:rPr>
          <w:rFonts w:ascii="Arial" w:hAnsi="Arial" w:cs="Arial"/>
        </w:rPr>
        <w:t xml:space="preserve">tors </w:t>
      </w:r>
      <w:r w:rsidRPr="001F4CB9">
        <w:rPr>
          <w:rFonts w:ascii="Arial" w:hAnsi="Arial" w:cs="Arial"/>
        </w:rPr>
        <w:t>(e.g. agriculture, manufacturing, services)</w:t>
      </w:r>
      <w:r w:rsidRPr="001F4CB9">
        <w:rPr>
          <w:rFonts w:ascii="Arial" w:hAnsi="Arial" w:cs="Arial"/>
        </w:rPr>
        <w:t xml:space="preserve"> in Asia </w:t>
      </w:r>
      <w:r w:rsidRPr="001F4CB9">
        <w:rPr>
          <w:rFonts w:ascii="Arial" w:hAnsi="Arial" w:cs="Arial"/>
        </w:rPr>
        <w:t>in relation with global economy</w:t>
      </w:r>
    </w:p>
    <w:p w14:paraId="6BA1AEEB" w14:textId="77777777" w:rsidR="00971FA2" w:rsidRPr="001F4CB9" w:rsidRDefault="005625FE">
      <w:pPr>
        <w:pStyle w:val="a9"/>
        <w:numPr>
          <w:ilvl w:val="0"/>
          <w:numId w:val="3"/>
        </w:numPr>
        <w:spacing w:line="360" w:lineRule="auto"/>
        <w:jc w:val="both"/>
        <w:rPr>
          <w:rFonts w:ascii="Arial" w:hAnsi="Arial" w:cs="Arial"/>
        </w:rPr>
      </w:pPr>
      <w:r w:rsidRPr="001F4CB9">
        <w:rPr>
          <w:rFonts w:ascii="Arial" w:hAnsi="Arial" w:cs="Arial"/>
        </w:rPr>
        <w:t xml:space="preserve">The future evolutionary trajectories of different Asian regions </w:t>
      </w:r>
      <w:r w:rsidRPr="001F4CB9">
        <w:rPr>
          <w:rFonts w:ascii="Arial" w:hAnsi="Arial" w:cs="Arial"/>
        </w:rPr>
        <w:t>in connection with GPN</w:t>
      </w:r>
    </w:p>
    <w:p w14:paraId="34C0640F" w14:textId="77777777" w:rsidR="00971FA2" w:rsidRPr="001F4CB9" w:rsidRDefault="005625FE">
      <w:pPr>
        <w:pStyle w:val="a9"/>
        <w:numPr>
          <w:ilvl w:val="0"/>
          <w:numId w:val="3"/>
        </w:numPr>
        <w:spacing w:line="360" w:lineRule="auto"/>
        <w:jc w:val="both"/>
        <w:rPr>
          <w:rFonts w:ascii="Arial" w:hAnsi="Arial" w:cs="Arial"/>
        </w:rPr>
      </w:pPr>
      <w:r w:rsidRPr="001F4CB9">
        <w:rPr>
          <w:rFonts w:ascii="Arial" w:hAnsi="Arial" w:cs="Arial"/>
        </w:rPr>
        <w:t xml:space="preserve">Existing and emerging </w:t>
      </w:r>
      <w:r w:rsidRPr="001F4CB9">
        <w:rPr>
          <w:rFonts w:ascii="Arial" w:hAnsi="Arial" w:cs="Arial"/>
        </w:rPr>
        <w:t>economic</w:t>
      </w:r>
      <w:r w:rsidRPr="001F4CB9">
        <w:rPr>
          <w:rFonts w:ascii="Arial" w:hAnsi="Arial" w:cs="Arial"/>
        </w:rPr>
        <w:t xml:space="preserve"> inequality among different regions in Asia under </w:t>
      </w:r>
      <w:r w:rsidRPr="001F4CB9">
        <w:rPr>
          <w:rFonts w:ascii="Arial" w:hAnsi="Arial" w:cs="Arial"/>
        </w:rPr>
        <w:t>the transformation of global economy</w:t>
      </w:r>
    </w:p>
    <w:p w14:paraId="53CB627F" w14:textId="77777777" w:rsidR="00971FA2" w:rsidRPr="001F4CB9" w:rsidRDefault="005625FE">
      <w:pPr>
        <w:pStyle w:val="a9"/>
        <w:numPr>
          <w:ilvl w:val="0"/>
          <w:numId w:val="3"/>
        </w:numPr>
        <w:spacing w:line="360" w:lineRule="auto"/>
        <w:jc w:val="both"/>
        <w:rPr>
          <w:rFonts w:ascii="Arial" w:hAnsi="Arial" w:cs="Arial"/>
          <w:lang w:val="en-GB"/>
        </w:rPr>
      </w:pPr>
      <w:r w:rsidRPr="001F4CB9">
        <w:rPr>
          <w:rFonts w:ascii="Arial" w:hAnsi="Arial" w:cs="Arial"/>
        </w:rPr>
        <w:t xml:space="preserve">The impacts of emerging </w:t>
      </w:r>
      <w:r w:rsidRPr="001F4CB9">
        <w:rPr>
          <w:rFonts w:ascii="Arial" w:hAnsi="Arial" w:cs="Arial"/>
        </w:rPr>
        <w:t>new (e.g. Industry 4.0)</w:t>
      </w:r>
      <w:r w:rsidRPr="001F4CB9">
        <w:rPr>
          <w:rFonts w:ascii="Arial" w:hAnsi="Arial" w:cs="Arial"/>
        </w:rPr>
        <w:t xml:space="preserve"> technologies </w:t>
      </w:r>
      <w:r w:rsidRPr="001F4CB9">
        <w:rPr>
          <w:rFonts w:ascii="Arial" w:hAnsi="Arial" w:cs="Arial"/>
        </w:rPr>
        <w:t>or the fourth industrial revolution</w:t>
      </w:r>
      <w:r w:rsidRPr="001F4CB9">
        <w:rPr>
          <w:rFonts w:ascii="Arial" w:hAnsi="Arial" w:cs="Arial"/>
        </w:rPr>
        <w:t xml:space="preserve"> on global economic transformation, particularly the </w:t>
      </w:r>
      <w:r w:rsidRPr="001F4CB9">
        <w:rPr>
          <w:rFonts w:ascii="Arial" w:hAnsi="Arial" w:cs="Arial"/>
          <w:lang w:val="en-GB"/>
        </w:rPr>
        <w:t>potential changes in Asian and global economic structures</w:t>
      </w:r>
    </w:p>
    <w:p w14:paraId="3C8E942E" w14:textId="77777777" w:rsidR="00971FA2" w:rsidRPr="001F4CB9" w:rsidRDefault="005625FE">
      <w:pPr>
        <w:pStyle w:val="a9"/>
        <w:numPr>
          <w:ilvl w:val="0"/>
          <w:numId w:val="3"/>
        </w:numPr>
        <w:spacing w:line="360" w:lineRule="auto"/>
        <w:jc w:val="both"/>
        <w:rPr>
          <w:rFonts w:ascii="Arial" w:hAnsi="Arial" w:cs="Arial"/>
        </w:rPr>
      </w:pPr>
      <w:r w:rsidRPr="001F4CB9">
        <w:rPr>
          <w:rFonts w:ascii="Arial" w:hAnsi="Arial" w:cs="Arial"/>
        </w:rPr>
        <w:t>Challenges of recent years (e.g. climate change, energy crisis, war conflicts) and their impact on Asian economies</w:t>
      </w:r>
    </w:p>
    <w:p w14:paraId="44D76DB8" w14:textId="77777777" w:rsidR="00971FA2" w:rsidRPr="001F4CB9" w:rsidRDefault="005625FE">
      <w:pPr>
        <w:pStyle w:val="a9"/>
        <w:numPr>
          <w:ilvl w:val="0"/>
          <w:numId w:val="3"/>
        </w:numPr>
        <w:spacing w:line="360" w:lineRule="auto"/>
        <w:jc w:val="both"/>
        <w:rPr>
          <w:rFonts w:ascii="Arial" w:hAnsi="Arial" w:cs="Arial"/>
          <w:lang w:val="en-GB"/>
        </w:rPr>
      </w:pPr>
      <w:r w:rsidRPr="001F4CB9">
        <w:rPr>
          <w:rFonts w:ascii="Arial" w:hAnsi="Arial" w:cs="Arial"/>
          <w:lang w:val="en-GB"/>
        </w:rPr>
        <w:t xml:space="preserve">Urban and regional </w:t>
      </w:r>
      <w:r w:rsidRPr="001F4CB9">
        <w:rPr>
          <w:rFonts w:ascii="Arial" w:hAnsi="Arial" w:cs="Arial"/>
          <w:lang w:val="en-GB"/>
        </w:rPr>
        <w:t>economic</w:t>
      </w:r>
      <w:r w:rsidRPr="001F4CB9">
        <w:rPr>
          <w:rFonts w:ascii="Arial" w:hAnsi="Arial" w:cs="Arial"/>
          <w:lang w:val="en-GB"/>
        </w:rPr>
        <w:t xml:space="preserve"> development policy and governance: role of institutions</w:t>
      </w:r>
    </w:p>
    <w:p w14:paraId="179910DA" w14:textId="77777777" w:rsidR="00971FA2" w:rsidRPr="001F4CB9" w:rsidRDefault="005625FE">
      <w:pPr>
        <w:pStyle w:val="a9"/>
        <w:numPr>
          <w:ilvl w:val="0"/>
          <w:numId w:val="3"/>
        </w:numPr>
        <w:spacing w:line="360" w:lineRule="auto"/>
        <w:jc w:val="both"/>
        <w:rPr>
          <w:rFonts w:ascii="Arial" w:hAnsi="Arial" w:cs="Arial"/>
          <w:lang w:val="en-GB"/>
        </w:rPr>
      </w:pPr>
      <w:r w:rsidRPr="001F4CB9">
        <w:rPr>
          <w:rFonts w:ascii="Arial" w:hAnsi="Arial" w:cs="Arial"/>
          <w:lang w:val="en-GB"/>
        </w:rPr>
        <w:t>New development and innovation models for Asian core or p</w:t>
      </w:r>
      <w:r w:rsidRPr="001F4CB9">
        <w:rPr>
          <w:rFonts w:ascii="Arial" w:hAnsi="Arial" w:cs="Arial"/>
          <w:lang w:val="en-GB"/>
        </w:rPr>
        <w:t>eripheral regions</w:t>
      </w:r>
    </w:p>
    <w:p w14:paraId="662828F9" w14:textId="77777777" w:rsidR="00971FA2" w:rsidRPr="001F4CB9" w:rsidRDefault="005625FE">
      <w:pPr>
        <w:pStyle w:val="a9"/>
        <w:numPr>
          <w:ilvl w:val="0"/>
          <w:numId w:val="3"/>
        </w:numPr>
        <w:spacing w:line="360" w:lineRule="auto"/>
        <w:jc w:val="both"/>
        <w:rPr>
          <w:rFonts w:ascii="Arial" w:hAnsi="Arial" w:cs="Arial"/>
        </w:rPr>
      </w:pPr>
      <w:r w:rsidRPr="001F4CB9">
        <w:rPr>
          <w:rFonts w:ascii="Arial" w:hAnsi="Arial" w:cs="Arial"/>
        </w:rPr>
        <w:t>Planning strategies to assist more sustainable economic growth in Asia</w:t>
      </w:r>
    </w:p>
    <w:p w14:paraId="2DB8D7FD" w14:textId="77777777" w:rsidR="00971FA2" w:rsidRPr="001F4CB9" w:rsidRDefault="00971FA2">
      <w:pPr>
        <w:spacing w:line="360" w:lineRule="auto"/>
        <w:rPr>
          <w:rFonts w:ascii="Arial" w:hAnsi="Arial" w:cs="Arial"/>
        </w:rPr>
      </w:pPr>
    </w:p>
    <w:p w14:paraId="2742BE3B" w14:textId="77777777" w:rsidR="00971FA2" w:rsidRPr="001F4CB9" w:rsidRDefault="005625FE">
      <w:pPr>
        <w:spacing w:line="360" w:lineRule="auto"/>
        <w:rPr>
          <w:rFonts w:ascii="Arial" w:hAnsi="Arial" w:cs="Arial"/>
          <w:b/>
          <w:bCs/>
          <w:color w:val="C81F6C"/>
        </w:rPr>
      </w:pPr>
      <w:r w:rsidRPr="001F4CB9">
        <w:rPr>
          <w:rFonts w:ascii="Arial" w:hAnsi="Arial" w:cs="Arial"/>
          <w:b/>
          <w:bCs/>
          <w:color w:val="A02B93" w:themeColor="accent5"/>
        </w:rPr>
        <w:t>Submission of Papers</w:t>
      </w:r>
    </w:p>
    <w:p w14:paraId="4688B58D" w14:textId="77777777" w:rsidR="00971FA2" w:rsidRPr="001F4CB9" w:rsidRDefault="005625FE">
      <w:pPr>
        <w:pStyle w:val="af4"/>
        <w:jc w:val="both"/>
      </w:pPr>
      <w:r w:rsidRPr="001F4CB9">
        <w:t xml:space="preserve">We invite submissions from academics, students, and individuals engaged in policy and practice. Our </w:t>
      </w:r>
      <w:r w:rsidRPr="001F4CB9">
        <w:t>in-person</w:t>
      </w:r>
      <w:r w:rsidRPr="001F4CB9">
        <w:t xml:space="preserve"> event is designed to be inclusive, </w:t>
      </w:r>
      <w:r w:rsidRPr="001F4CB9">
        <w:t xml:space="preserve">providing networking opportunities for everyone in our field. </w:t>
      </w:r>
    </w:p>
    <w:p w14:paraId="05A9AD14" w14:textId="77777777" w:rsidR="00971FA2" w:rsidRPr="001F4CB9" w:rsidRDefault="00971FA2">
      <w:pPr>
        <w:pStyle w:val="af4"/>
        <w:jc w:val="both"/>
        <w:rPr>
          <w:rFonts w:ascii="Arial" w:hAnsi="Arial" w:cs="Arial"/>
          <w:b/>
          <w:bCs/>
        </w:rPr>
      </w:pPr>
    </w:p>
    <w:p w14:paraId="59619D59" w14:textId="77777777" w:rsidR="00971FA2" w:rsidRPr="001F4CB9" w:rsidRDefault="005625FE">
      <w:pPr>
        <w:pStyle w:val="af4"/>
        <w:jc w:val="both"/>
      </w:pPr>
      <w:r w:rsidRPr="001F4CB9">
        <w:rPr>
          <w:b/>
          <w:bCs/>
        </w:rPr>
        <w:t xml:space="preserve">Please send your abstract </w:t>
      </w:r>
      <w:r w:rsidRPr="001F4CB9">
        <w:rPr>
          <w:bCs/>
        </w:rPr>
        <w:t>with 4 to 6 keywords (max. 250 word</w:t>
      </w:r>
      <w:r w:rsidRPr="001F4CB9">
        <w:rPr>
          <w:b/>
          <w:bCs/>
        </w:rPr>
        <w:t xml:space="preserve">s) to </w:t>
      </w:r>
      <w:r w:rsidRPr="001F4CB9">
        <w:rPr>
          <w:b/>
          <w:bCs/>
          <w:color w:val="A02B93" w:themeColor="accent5"/>
        </w:rPr>
        <w:t>igu_cdes2024@163.com by April 1</w:t>
      </w:r>
      <w:r w:rsidRPr="001F4CB9">
        <w:rPr>
          <w:b/>
          <w:bCs/>
          <w:color w:val="A02B93" w:themeColor="accent5"/>
          <w:vertAlign w:val="superscript"/>
        </w:rPr>
        <w:t>st</w:t>
      </w:r>
      <w:r w:rsidRPr="001F4CB9">
        <w:rPr>
          <w:b/>
          <w:bCs/>
          <w:color w:val="A02B93" w:themeColor="accent5"/>
        </w:rPr>
        <w:t>, 2024</w:t>
      </w:r>
      <w:r w:rsidRPr="001F4CB9">
        <w:rPr>
          <w:b/>
          <w:bCs/>
        </w:rPr>
        <w:t>, mentioning “paper submission for CDES2024” in the subject headline of the email.</w:t>
      </w:r>
      <w:r w:rsidRPr="001F4CB9">
        <w:t xml:space="preserve"> </w:t>
      </w:r>
    </w:p>
    <w:p w14:paraId="10DE4B4F" w14:textId="77777777" w:rsidR="00971FA2" w:rsidRPr="001F4CB9" w:rsidRDefault="005625FE">
      <w:pPr>
        <w:pStyle w:val="af4"/>
        <w:jc w:val="both"/>
      </w:pPr>
      <w:r w:rsidRPr="001F4CB9">
        <w:t>Fo</w:t>
      </w:r>
      <w:r w:rsidRPr="001F4CB9">
        <w:t>r the convenience of organization, please include your detailed contact information (name, affiliation, phone number, as well as email address) in your submission.</w:t>
      </w:r>
    </w:p>
    <w:p w14:paraId="3AFBBF5C" w14:textId="77777777" w:rsidR="00971FA2" w:rsidRPr="001F4CB9" w:rsidRDefault="00971FA2">
      <w:pPr>
        <w:pStyle w:val="af4"/>
        <w:jc w:val="both"/>
      </w:pPr>
    </w:p>
    <w:p w14:paraId="66E905F6" w14:textId="77777777" w:rsidR="00971FA2" w:rsidRPr="001F4CB9" w:rsidRDefault="005625FE">
      <w:pPr>
        <w:pStyle w:val="af4"/>
        <w:jc w:val="both"/>
        <w:rPr>
          <w:rFonts w:ascii="Arial" w:hAnsi="Arial" w:cs="Arial"/>
        </w:rPr>
      </w:pPr>
      <w:r w:rsidRPr="001F4CB9">
        <w:t>The (selected) conference papers will be published in a book by IGU CDES. Please indicate i</w:t>
      </w:r>
      <w:r w:rsidRPr="001F4CB9">
        <w:t xml:space="preserve">n your abstract whether you are willing to submit </w:t>
      </w:r>
      <w:r w:rsidRPr="001F4CB9">
        <w:rPr>
          <w:rFonts w:ascii="Arial" w:hAnsi="Arial" w:cs="Arial"/>
        </w:rPr>
        <w:t>the topic of your presentation as a book-chapter for the edited CDES book.</w:t>
      </w:r>
    </w:p>
    <w:p w14:paraId="14968A88" w14:textId="77777777" w:rsidR="00971FA2" w:rsidRPr="001F4CB9" w:rsidRDefault="00971FA2">
      <w:pPr>
        <w:pStyle w:val="af4"/>
        <w:jc w:val="both"/>
        <w:rPr>
          <w:rFonts w:ascii="Arial" w:hAnsi="Arial" w:cs="Arial"/>
        </w:rPr>
      </w:pPr>
    </w:p>
    <w:p w14:paraId="6E4D46EA" w14:textId="77777777" w:rsidR="00971FA2" w:rsidRPr="001F4CB9" w:rsidRDefault="00971FA2">
      <w:pPr>
        <w:pStyle w:val="af4"/>
        <w:jc w:val="both"/>
        <w:rPr>
          <w:rFonts w:ascii="Arial" w:hAnsi="Arial" w:cs="Arial"/>
        </w:rPr>
      </w:pPr>
    </w:p>
    <w:p w14:paraId="25A67219" w14:textId="77777777" w:rsidR="00971FA2" w:rsidRPr="001F4CB9" w:rsidRDefault="005625FE">
      <w:pPr>
        <w:spacing w:line="360" w:lineRule="auto"/>
        <w:rPr>
          <w:rFonts w:ascii="Arial" w:hAnsi="Arial" w:cs="Arial"/>
          <w:b/>
          <w:bCs/>
          <w:color w:val="A02B93" w:themeColor="accent5"/>
        </w:rPr>
      </w:pPr>
      <w:r w:rsidRPr="001F4CB9">
        <w:rPr>
          <w:rFonts w:ascii="Arial" w:hAnsi="Arial" w:cs="Arial"/>
          <w:b/>
          <w:bCs/>
          <w:color w:val="A02B93" w:themeColor="accent5"/>
        </w:rPr>
        <w:t>Key Dates</w:t>
      </w:r>
    </w:p>
    <w:p w14:paraId="7D7402EB" w14:textId="77777777" w:rsidR="00971FA2" w:rsidRPr="001F4CB9" w:rsidRDefault="005625FE">
      <w:pPr>
        <w:pStyle w:val="a9"/>
        <w:numPr>
          <w:ilvl w:val="0"/>
          <w:numId w:val="1"/>
        </w:numPr>
        <w:spacing w:line="360" w:lineRule="auto"/>
        <w:rPr>
          <w:rFonts w:ascii="Arial" w:hAnsi="Arial" w:cs="Arial"/>
          <w:b/>
        </w:rPr>
      </w:pPr>
      <w:r w:rsidRPr="001F4CB9">
        <w:rPr>
          <w:rFonts w:ascii="Arial" w:hAnsi="Arial" w:cs="Arial"/>
          <w:b/>
        </w:rPr>
        <w:t>Deadline for Abstracts: April 1, 2024</w:t>
      </w:r>
    </w:p>
    <w:p w14:paraId="66A0E967" w14:textId="77777777" w:rsidR="00971FA2" w:rsidRPr="001F4CB9" w:rsidRDefault="005625FE">
      <w:pPr>
        <w:pStyle w:val="a9"/>
        <w:numPr>
          <w:ilvl w:val="0"/>
          <w:numId w:val="1"/>
        </w:numPr>
        <w:spacing w:line="360" w:lineRule="auto"/>
        <w:rPr>
          <w:rFonts w:ascii="Arial" w:hAnsi="Arial" w:cs="Arial"/>
        </w:rPr>
      </w:pPr>
      <w:r w:rsidRPr="001F4CB9">
        <w:rPr>
          <w:rFonts w:ascii="Arial" w:hAnsi="Arial" w:cs="Arial"/>
        </w:rPr>
        <w:t xml:space="preserve">Notification about acceptance: April </w:t>
      </w:r>
      <w:r w:rsidRPr="001F4CB9">
        <w:rPr>
          <w:rFonts w:ascii="Arial" w:hAnsi="Arial" w:cs="Arial"/>
        </w:rPr>
        <w:t>15,</w:t>
      </w:r>
      <w:r w:rsidRPr="001F4CB9">
        <w:rPr>
          <w:rFonts w:ascii="Arial" w:hAnsi="Arial" w:cs="Arial"/>
        </w:rPr>
        <w:t xml:space="preserve"> 2024</w:t>
      </w:r>
    </w:p>
    <w:p w14:paraId="46271452" w14:textId="77777777" w:rsidR="00971FA2" w:rsidRPr="001F4CB9" w:rsidRDefault="005625FE">
      <w:pPr>
        <w:pStyle w:val="a9"/>
        <w:numPr>
          <w:ilvl w:val="0"/>
          <w:numId w:val="1"/>
        </w:numPr>
        <w:spacing w:line="360" w:lineRule="auto"/>
        <w:rPr>
          <w:rFonts w:ascii="Arial" w:hAnsi="Arial" w:cs="Arial"/>
          <w:b/>
        </w:rPr>
      </w:pPr>
      <w:r w:rsidRPr="001F4CB9">
        <w:rPr>
          <w:rFonts w:ascii="Arial" w:hAnsi="Arial" w:cs="Arial"/>
          <w:b/>
        </w:rPr>
        <w:lastRenderedPageBreak/>
        <w:t>Registration:</w:t>
      </w:r>
      <w:r w:rsidRPr="001F4CB9">
        <w:rPr>
          <w:rFonts w:ascii="Arial" w:hAnsi="Arial" w:cs="Arial"/>
          <w:b/>
        </w:rPr>
        <w:t xml:space="preserve"> March 15 – </w:t>
      </w:r>
      <w:r w:rsidRPr="001F4CB9">
        <w:rPr>
          <w:rFonts w:ascii="Arial" w:hAnsi="Arial" w:cs="Arial"/>
          <w:b/>
        </w:rPr>
        <w:t>May 15, 2024</w:t>
      </w:r>
    </w:p>
    <w:p w14:paraId="644369F3" w14:textId="77777777" w:rsidR="00971FA2" w:rsidRPr="001F4CB9" w:rsidRDefault="005625FE">
      <w:pPr>
        <w:pStyle w:val="a9"/>
        <w:numPr>
          <w:ilvl w:val="0"/>
          <w:numId w:val="1"/>
        </w:numPr>
        <w:spacing w:line="360" w:lineRule="auto"/>
        <w:rPr>
          <w:rFonts w:ascii="Arial" w:hAnsi="Arial" w:cs="Arial"/>
        </w:rPr>
      </w:pPr>
      <w:r w:rsidRPr="001F4CB9">
        <w:rPr>
          <w:rFonts w:ascii="Arial" w:hAnsi="Arial" w:cs="Arial"/>
        </w:rPr>
        <w:t>Preliminary program: May 30, 2024</w:t>
      </w:r>
    </w:p>
    <w:p w14:paraId="09447928" w14:textId="77777777" w:rsidR="00971FA2" w:rsidRPr="001F4CB9" w:rsidRDefault="005625FE">
      <w:pPr>
        <w:pStyle w:val="a9"/>
        <w:numPr>
          <w:ilvl w:val="0"/>
          <w:numId w:val="1"/>
        </w:numPr>
        <w:spacing w:line="360" w:lineRule="auto"/>
        <w:rPr>
          <w:rFonts w:ascii="Arial" w:hAnsi="Arial" w:cs="Arial"/>
        </w:rPr>
      </w:pPr>
      <w:r w:rsidRPr="001F4CB9">
        <w:rPr>
          <w:rFonts w:ascii="Arial" w:hAnsi="Arial" w:cs="Arial"/>
        </w:rPr>
        <w:t>Conference starts: June 21, 2024</w:t>
      </w:r>
    </w:p>
    <w:p w14:paraId="22E899E6" w14:textId="77777777" w:rsidR="00971FA2" w:rsidRPr="001F4CB9" w:rsidRDefault="005625FE">
      <w:pPr>
        <w:pStyle w:val="a9"/>
        <w:numPr>
          <w:ilvl w:val="0"/>
          <w:numId w:val="1"/>
        </w:numPr>
        <w:spacing w:line="360" w:lineRule="auto"/>
        <w:rPr>
          <w:rFonts w:ascii="Arial" w:hAnsi="Arial" w:cs="Arial"/>
          <w:b/>
        </w:rPr>
      </w:pPr>
      <w:r w:rsidRPr="001F4CB9">
        <w:rPr>
          <w:rFonts w:ascii="Arial" w:hAnsi="Arial" w:cs="Arial"/>
          <w:b/>
        </w:rPr>
        <w:t>Full study submission for the book: July 15, 2024</w:t>
      </w:r>
    </w:p>
    <w:p w14:paraId="5064C008" w14:textId="77777777" w:rsidR="00971FA2" w:rsidRPr="001F4CB9" w:rsidRDefault="00971FA2">
      <w:pPr>
        <w:spacing w:line="360" w:lineRule="auto"/>
        <w:rPr>
          <w:rFonts w:ascii="Arial" w:hAnsi="Arial" w:cs="Arial"/>
        </w:rPr>
      </w:pPr>
    </w:p>
    <w:p w14:paraId="4427C494" w14:textId="77777777" w:rsidR="00971FA2" w:rsidRPr="001F4CB9" w:rsidRDefault="005625FE">
      <w:pPr>
        <w:spacing w:line="360" w:lineRule="auto"/>
        <w:rPr>
          <w:rFonts w:ascii="Arial" w:hAnsi="Arial" w:cs="Arial"/>
          <w:b/>
          <w:bCs/>
          <w:color w:val="A02B93" w:themeColor="accent5"/>
        </w:rPr>
      </w:pPr>
      <w:r w:rsidRPr="001F4CB9">
        <w:rPr>
          <w:rFonts w:ascii="Arial" w:hAnsi="Arial" w:cs="Arial"/>
          <w:b/>
          <w:bCs/>
          <w:color w:val="A02B93" w:themeColor="accent5"/>
        </w:rPr>
        <w:t xml:space="preserve">Registration </w:t>
      </w:r>
    </w:p>
    <w:p w14:paraId="44AD3B28" w14:textId="77777777" w:rsidR="00971FA2" w:rsidRPr="001F4CB9" w:rsidRDefault="005625FE">
      <w:pPr>
        <w:spacing w:line="360" w:lineRule="auto"/>
        <w:jc w:val="both"/>
        <w:rPr>
          <w:rFonts w:ascii="Arial" w:hAnsi="Arial" w:cs="Arial"/>
        </w:rPr>
      </w:pPr>
      <w:r w:rsidRPr="001F4CB9">
        <w:rPr>
          <w:rFonts w:ascii="Arial" w:hAnsi="Arial" w:cs="Arial"/>
        </w:rPr>
        <w:t xml:space="preserve">All participants are required to make the registration. </w:t>
      </w:r>
    </w:p>
    <w:p w14:paraId="44C33BC2" w14:textId="77777777" w:rsidR="00971FA2" w:rsidRPr="001F4CB9" w:rsidRDefault="005625FE">
      <w:pPr>
        <w:spacing w:line="360" w:lineRule="auto"/>
        <w:jc w:val="both"/>
        <w:rPr>
          <w:rFonts w:ascii="Arial" w:hAnsi="Arial" w:cs="Arial"/>
          <w:b/>
        </w:rPr>
      </w:pPr>
      <w:r w:rsidRPr="001F4CB9">
        <w:rPr>
          <w:rFonts w:ascii="Arial" w:hAnsi="Arial" w:cs="Arial"/>
          <w:b/>
        </w:rPr>
        <w:t xml:space="preserve">Regular conference fee: 150 USD. </w:t>
      </w:r>
    </w:p>
    <w:p w14:paraId="10D84D3B" w14:textId="77777777" w:rsidR="00971FA2" w:rsidRPr="001F4CB9" w:rsidRDefault="005625FE">
      <w:pPr>
        <w:spacing w:line="360" w:lineRule="auto"/>
        <w:jc w:val="both"/>
        <w:rPr>
          <w:rFonts w:ascii="Arial" w:hAnsi="Arial" w:cs="Arial"/>
        </w:rPr>
      </w:pPr>
      <w:r w:rsidRPr="001F4CB9">
        <w:rPr>
          <w:rFonts w:ascii="Arial" w:hAnsi="Arial" w:cs="Arial"/>
        </w:rPr>
        <w:t xml:space="preserve">Reduced </w:t>
      </w:r>
      <w:r w:rsidRPr="001F4CB9">
        <w:rPr>
          <w:rFonts w:ascii="Arial" w:hAnsi="Arial" w:cs="Arial"/>
        </w:rPr>
        <w:t>conference fee: 100 USD.</w:t>
      </w:r>
    </w:p>
    <w:p w14:paraId="55179C69" w14:textId="77777777" w:rsidR="00971FA2" w:rsidRPr="001F4CB9" w:rsidRDefault="005625FE">
      <w:pPr>
        <w:pStyle w:val="a9"/>
        <w:numPr>
          <w:ilvl w:val="0"/>
          <w:numId w:val="1"/>
        </w:numPr>
        <w:spacing w:line="360" w:lineRule="auto"/>
        <w:jc w:val="both"/>
        <w:rPr>
          <w:rFonts w:ascii="Arial" w:hAnsi="Arial" w:cs="Arial"/>
          <w:color w:val="A02B93" w:themeColor="accent5"/>
        </w:rPr>
      </w:pPr>
      <w:r w:rsidRPr="001F4CB9">
        <w:rPr>
          <w:rFonts w:ascii="Arial" w:hAnsi="Arial" w:cs="Arial"/>
        </w:rPr>
        <w:t>The reduced conference fee is only available for students. Please send a proof of your status to the organizers</w:t>
      </w:r>
      <w:r w:rsidRPr="001F4CB9">
        <w:rPr>
          <w:rFonts w:ascii="Arial" w:hAnsi="Arial" w:cs="Arial"/>
          <w:color w:val="A02B93" w:themeColor="accent5"/>
        </w:rPr>
        <w:t xml:space="preserve"> (</w:t>
      </w:r>
      <w:r w:rsidRPr="001F4CB9">
        <w:rPr>
          <w:rFonts w:ascii="Arial" w:hAnsi="Arial" w:cs="Arial"/>
          <w:b/>
          <w:bCs/>
          <w:color w:val="A02B93" w:themeColor="accent5"/>
        </w:rPr>
        <w:t>igu_cdes2024@163.com</w:t>
      </w:r>
      <w:r w:rsidRPr="001F4CB9">
        <w:rPr>
          <w:rFonts w:ascii="Arial" w:hAnsi="Arial" w:cs="Arial"/>
          <w:color w:val="A02B93" w:themeColor="accent5"/>
        </w:rPr>
        <w:t>).</w:t>
      </w:r>
    </w:p>
    <w:p w14:paraId="05D84908" w14:textId="77777777" w:rsidR="00971FA2" w:rsidRPr="001F4CB9" w:rsidRDefault="005625FE">
      <w:pPr>
        <w:pStyle w:val="a9"/>
        <w:numPr>
          <w:ilvl w:val="0"/>
          <w:numId w:val="1"/>
        </w:numPr>
        <w:spacing w:line="360" w:lineRule="auto"/>
        <w:jc w:val="both"/>
        <w:rPr>
          <w:rFonts w:ascii="Arial" w:hAnsi="Arial" w:cs="Arial"/>
        </w:rPr>
      </w:pPr>
      <w:r w:rsidRPr="001F4CB9">
        <w:rPr>
          <w:rFonts w:ascii="Arial" w:hAnsi="Arial" w:cs="Arial"/>
          <w:b/>
        </w:rPr>
        <w:t>The registration fee includes tea breaks, lunches, dinners and conference materials</w:t>
      </w:r>
      <w:r w:rsidRPr="001F4CB9">
        <w:rPr>
          <w:rFonts w:ascii="Arial" w:hAnsi="Arial" w:cs="Arial"/>
        </w:rPr>
        <w:t>.</w:t>
      </w:r>
    </w:p>
    <w:p w14:paraId="55766610" w14:textId="0F59DDBF" w:rsidR="00971FA2" w:rsidRPr="001F4CB9" w:rsidRDefault="005625FE">
      <w:pPr>
        <w:pStyle w:val="a9"/>
        <w:numPr>
          <w:ilvl w:val="0"/>
          <w:numId w:val="1"/>
        </w:numPr>
        <w:spacing w:line="360" w:lineRule="auto"/>
        <w:jc w:val="both"/>
        <w:rPr>
          <w:rFonts w:ascii="Arial" w:hAnsi="Arial" w:cs="Arial"/>
        </w:rPr>
      </w:pPr>
      <w:r w:rsidRPr="001F4CB9">
        <w:rPr>
          <w:rFonts w:ascii="Arial" w:hAnsi="Arial" w:cs="Arial"/>
        </w:rPr>
        <w:t>Details ab</w:t>
      </w:r>
      <w:r w:rsidRPr="001F4CB9">
        <w:rPr>
          <w:rFonts w:ascii="Arial" w:hAnsi="Arial" w:cs="Arial"/>
        </w:rPr>
        <w:t>out payment will be announced later</w:t>
      </w:r>
      <w:r w:rsidRPr="001F4CB9">
        <w:rPr>
          <w:rFonts w:ascii="Arial" w:hAnsi="Arial" w:cs="Arial"/>
        </w:rPr>
        <w:t xml:space="preserve">. </w:t>
      </w:r>
      <w:r w:rsidRPr="001F4CB9">
        <w:rPr>
          <w:rFonts w:ascii="Arial" w:hAnsi="Arial" w:cs="Arial"/>
        </w:rPr>
        <w:t xml:space="preserve">Payment can be made using </w:t>
      </w:r>
      <w:r w:rsidRPr="001F4CB9">
        <w:rPr>
          <w:rFonts w:ascii="Arial" w:hAnsi="Arial" w:cs="Arial"/>
        </w:rPr>
        <w:t>VISA/Mastercard</w:t>
      </w:r>
      <w:r w:rsidRPr="001F4CB9">
        <w:rPr>
          <w:rFonts w:ascii="Arial" w:hAnsi="Arial" w:cs="Arial"/>
        </w:rPr>
        <w:t xml:space="preserve">, </w:t>
      </w:r>
      <w:proofErr w:type="spellStart"/>
      <w:r w:rsidRPr="001F4CB9">
        <w:rPr>
          <w:rFonts w:ascii="Arial" w:hAnsi="Arial" w:cs="Arial"/>
        </w:rPr>
        <w:t>Wechat</w:t>
      </w:r>
      <w:proofErr w:type="spellEnd"/>
      <w:r w:rsidRPr="001F4CB9">
        <w:rPr>
          <w:rFonts w:ascii="Arial" w:hAnsi="Arial" w:cs="Arial"/>
        </w:rPr>
        <w:t xml:space="preserve"> Pay and </w:t>
      </w:r>
      <w:r w:rsidRPr="001F4CB9">
        <w:rPr>
          <w:rFonts w:ascii="Arial" w:hAnsi="Arial" w:cs="Arial"/>
        </w:rPr>
        <w:t>Alipay</w:t>
      </w:r>
      <w:r w:rsidRPr="001F4CB9">
        <w:rPr>
          <w:rFonts w:ascii="Arial" w:hAnsi="Arial" w:cs="Arial"/>
        </w:rPr>
        <w:t>.</w:t>
      </w:r>
    </w:p>
    <w:p w14:paraId="3A364975" w14:textId="77777777" w:rsidR="00971FA2" w:rsidRPr="001F4CB9" w:rsidRDefault="005625FE">
      <w:pPr>
        <w:pStyle w:val="a9"/>
        <w:numPr>
          <w:ilvl w:val="0"/>
          <w:numId w:val="1"/>
        </w:numPr>
        <w:spacing w:line="360" w:lineRule="auto"/>
        <w:jc w:val="both"/>
        <w:rPr>
          <w:rFonts w:ascii="Arial" w:hAnsi="Arial" w:cs="Arial"/>
        </w:rPr>
      </w:pPr>
      <w:r w:rsidRPr="001F4CB9">
        <w:rPr>
          <w:rFonts w:ascii="Arial" w:hAnsi="Arial" w:cs="Arial"/>
        </w:rPr>
        <w:t>The organizers will provide invitation letters for visa applications upon request.</w:t>
      </w:r>
    </w:p>
    <w:p w14:paraId="4FACD895" w14:textId="77777777" w:rsidR="00971FA2" w:rsidRPr="001F4CB9" w:rsidRDefault="00971FA2">
      <w:pPr>
        <w:spacing w:line="360" w:lineRule="auto"/>
        <w:rPr>
          <w:rFonts w:ascii="Arial" w:hAnsi="Arial" w:cs="Arial"/>
        </w:rPr>
      </w:pPr>
    </w:p>
    <w:p w14:paraId="34FDA61E" w14:textId="77777777" w:rsidR="00971FA2" w:rsidRPr="001F4CB9" w:rsidRDefault="00971FA2">
      <w:pPr>
        <w:spacing w:line="360" w:lineRule="auto"/>
        <w:rPr>
          <w:rFonts w:ascii="Arial" w:hAnsi="Arial" w:cs="Arial"/>
          <w:color w:val="A02B93" w:themeColor="accent5"/>
        </w:rPr>
      </w:pPr>
    </w:p>
    <w:p w14:paraId="01DAAC83" w14:textId="77777777" w:rsidR="00971FA2" w:rsidRPr="001F4CB9" w:rsidRDefault="005625FE">
      <w:pPr>
        <w:spacing w:line="360" w:lineRule="auto"/>
        <w:rPr>
          <w:rFonts w:ascii="Arial" w:hAnsi="Arial" w:cs="Arial"/>
          <w:b/>
          <w:bCs/>
          <w:color w:val="A02B93" w:themeColor="accent5"/>
        </w:rPr>
      </w:pPr>
      <w:r w:rsidRPr="001F4CB9">
        <w:rPr>
          <w:rFonts w:ascii="Arial" w:hAnsi="Arial" w:cs="Arial"/>
          <w:b/>
          <w:bCs/>
          <w:color w:val="A02B93" w:themeColor="accent5"/>
        </w:rPr>
        <w:t xml:space="preserve">Venue </w:t>
      </w:r>
    </w:p>
    <w:p w14:paraId="3D18C860" w14:textId="059C957F" w:rsidR="00971FA2" w:rsidRPr="001F4CB9" w:rsidRDefault="005625FE">
      <w:pPr>
        <w:spacing w:line="360" w:lineRule="auto"/>
        <w:rPr>
          <w:rFonts w:ascii="Arial" w:hAnsi="Arial" w:cs="Arial"/>
        </w:rPr>
      </w:pPr>
      <w:r w:rsidRPr="001F4CB9">
        <w:rPr>
          <w:rFonts w:ascii="Arial" w:hAnsi="Arial" w:cs="Arial"/>
        </w:rPr>
        <w:t>The conference will take place at</w:t>
      </w:r>
      <w:r w:rsidRPr="001F4CB9">
        <w:rPr>
          <w:rFonts w:ascii="Arial" w:hAnsi="Arial" w:cs="Arial"/>
        </w:rPr>
        <w:t>:</w:t>
      </w:r>
    </w:p>
    <w:p w14:paraId="7ACBD9D9" w14:textId="77777777" w:rsidR="00971FA2" w:rsidRPr="001F4CB9" w:rsidRDefault="005625FE">
      <w:pPr>
        <w:spacing w:line="360" w:lineRule="auto"/>
        <w:rPr>
          <w:rFonts w:ascii="Arial" w:hAnsi="Arial" w:cs="Arial"/>
        </w:rPr>
      </w:pPr>
      <w:r w:rsidRPr="001F4CB9">
        <w:rPr>
          <w:rFonts w:ascii="Arial" w:hAnsi="Arial" w:cs="Arial"/>
          <w:b/>
        </w:rPr>
        <w:t>College of Urban and Environmental Sciences, Peking University</w:t>
      </w:r>
    </w:p>
    <w:p w14:paraId="79715BE8" w14:textId="77777777" w:rsidR="00971FA2" w:rsidRPr="001F4CB9" w:rsidRDefault="005625FE">
      <w:pPr>
        <w:spacing w:line="360" w:lineRule="auto"/>
        <w:rPr>
          <w:rFonts w:ascii="Arial" w:hAnsi="Arial" w:cs="Arial"/>
        </w:rPr>
      </w:pPr>
      <w:r w:rsidRPr="001F4CB9">
        <w:rPr>
          <w:rFonts w:ascii="Arial" w:hAnsi="Arial" w:cs="Arial"/>
        </w:rPr>
        <w:t xml:space="preserve">located off the North Fourth Ring Road in Beijing’s </w:t>
      </w:r>
      <w:proofErr w:type="spellStart"/>
      <w:r w:rsidRPr="001F4CB9">
        <w:rPr>
          <w:rFonts w:ascii="Arial" w:hAnsi="Arial" w:cs="Arial"/>
        </w:rPr>
        <w:t>Haidian</w:t>
      </w:r>
      <w:proofErr w:type="spellEnd"/>
      <w:r w:rsidRPr="001F4CB9">
        <w:rPr>
          <w:rFonts w:ascii="Arial" w:hAnsi="Arial" w:cs="Arial"/>
        </w:rPr>
        <w:t xml:space="preserve"> District.</w:t>
      </w:r>
    </w:p>
    <w:p w14:paraId="0CDFB9B6" w14:textId="77777777" w:rsidR="00971FA2" w:rsidRPr="001F4CB9" w:rsidRDefault="005625FE">
      <w:pPr>
        <w:spacing w:line="360" w:lineRule="auto"/>
        <w:rPr>
          <w:rFonts w:ascii="Arial" w:hAnsi="Arial" w:cs="Arial"/>
        </w:rPr>
      </w:pPr>
      <w:r w:rsidRPr="001F4CB9">
        <w:rPr>
          <w:rFonts w:ascii="Arial" w:hAnsi="Arial" w:cs="Arial"/>
        </w:rPr>
        <w:t xml:space="preserve">No.100 </w:t>
      </w:r>
      <w:proofErr w:type="spellStart"/>
      <w:r w:rsidRPr="001F4CB9">
        <w:rPr>
          <w:rFonts w:ascii="Arial" w:hAnsi="Arial" w:cs="Arial"/>
        </w:rPr>
        <w:t>Zhongguancun</w:t>
      </w:r>
      <w:proofErr w:type="spellEnd"/>
      <w:r w:rsidRPr="001F4CB9">
        <w:rPr>
          <w:rFonts w:ascii="Arial" w:hAnsi="Arial" w:cs="Arial"/>
        </w:rPr>
        <w:t xml:space="preserve"> North Street</w:t>
      </w:r>
    </w:p>
    <w:p w14:paraId="7DE43A47" w14:textId="77777777" w:rsidR="00971FA2" w:rsidRPr="001F4CB9" w:rsidRDefault="005625FE">
      <w:pPr>
        <w:spacing w:line="360" w:lineRule="auto"/>
        <w:rPr>
          <w:rFonts w:ascii="Arial" w:hAnsi="Arial" w:cs="Arial"/>
        </w:rPr>
      </w:pPr>
      <w:proofErr w:type="spellStart"/>
      <w:r w:rsidRPr="001F4CB9">
        <w:rPr>
          <w:rFonts w:ascii="Arial" w:hAnsi="Arial" w:cs="Arial"/>
        </w:rPr>
        <w:t>Haidian</w:t>
      </w:r>
      <w:proofErr w:type="spellEnd"/>
      <w:r w:rsidRPr="001F4CB9">
        <w:rPr>
          <w:rFonts w:ascii="Arial" w:hAnsi="Arial" w:cs="Arial"/>
        </w:rPr>
        <w:t xml:space="preserve"> District</w:t>
      </w:r>
    </w:p>
    <w:p w14:paraId="379CBAB7" w14:textId="77777777" w:rsidR="00971FA2" w:rsidRPr="001F4CB9" w:rsidRDefault="005625FE">
      <w:pPr>
        <w:spacing w:line="360" w:lineRule="auto"/>
        <w:rPr>
          <w:rFonts w:ascii="Arial" w:hAnsi="Arial" w:cs="Arial"/>
        </w:rPr>
      </w:pPr>
      <w:r w:rsidRPr="001F4CB9">
        <w:rPr>
          <w:rFonts w:ascii="Arial" w:hAnsi="Arial" w:cs="Arial"/>
        </w:rPr>
        <w:t>Beijing 100871, P.R. China</w:t>
      </w:r>
    </w:p>
    <w:p w14:paraId="12B3E150" w14:textId="77777777" w:rsidR="00971FA2" w:rsidRPr="001F4CB9" w:rsidRDefault="00971FA2">
      <w:pPr>
        <w:spacing w:line="360" w:lineRule="auto"/>
        <w:rPr>
          <w:rFonts w:ascii="Arial" w:hAnsi="Arial" w:cs="Arial"/>
        </w:rPr>
      </w:pPr>
    </w:p>
    <w:p w14:paraId="19D783F2" w14:textId="77777777" w:rsidR="00971FA2" w:rsidRPr="001F4CB9" w:rsidRDefault="005625FE" w:rsidP="00195066">
      <w:pPr>
        <w:spacing w:line="360" w:lineRule="auto"/>
        <w:jc w:val="center"/>
        <w:rPr>
          <w:rFonts w:ascii="Arial" w:hAnsi="Arial" w:cs="Arial"/>
          <w:color w:val="00B050"/>
        </w:rPr>
      </w:pPr>
      <w:r w:rsidRPr="001F4CB9">
        <w:rPr>
          <w:rFonts w:ascii="Arial" w:eastAsia="宋体" w:hAnsi="Arial" w:cs="Arial"/>
          <w:noProof/>
          <w:color w:val="222222"/>
          <w:kern w:val="0"/>
        </w:rPr>
        <w:lastRenderedPageBreak/>
        <w:drawing>
          <wp:inline distT="0" distB="0" distL="114300" distR="114300" wp14:anchorId="7E5024BE" wp14:editId="639E970A">
            <wp:extent cx="5447877" cy="4936067"/>
            <wp:effectExtent l="0" t="0" r="635" b="0"/>
            <wp:docPr id="3" name="图片 3" descr="PKU地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PKU地图"/>
                    <pic:cNvPicPr>
                      <a:picLocks noChangeAspect="1"/>
                    </pic:cNvPicPr>
                  </pic:nvPicPr>
                  <pic:blipFill>
                    <a:blip r:embed="rId7"/>
                    <a:stretch>
                      <a:fillRect/>
                    </a:stretch>
                  </pic:blipFill>
                  <pic:spPr>
                    <a:xfrm>
                      <a:off x="0" y="0"/>
                      <a:ext cx="5447877" cy="4936067"/>
                    </a:xfrm>
                    <a:prstGeom prst="rect">
                      <a:avLst/>
                    </a:prstGeom>
                  </pic:spPr>
                </pic:pic>
              </a:graphicData>
            </a:graphic>
          </wp:inline>
        </w:drawing>
      </w:r>
    </w:p>
    <w:p w14:paraId="640C1D88" w14:textId="77777777" w:rsidR="00971FA2" w:rsidRPr="001F4CB9" w:rsidRDefault="00971FA2">
      <w:pPr>
        <w:spacing w:line="360" w:lineRule="auto"/>
        <w:rPr>
          <w:rFonts w:ascii="Arial" w:hAnsi="Arial" w:cs="Arial"/>
          <w:b/>
          <w:bCs/>
          <w:color w:val="00B050"/>
        </w:rPr>
      </w:pPr>
    </w:p>
    <w:p w14:paraId="3FD5DBEC" w14:textId="77777777" w:rsidR="00971FA2" w:rsidRPr="001F4CB9" w:rsidRDefault="005625FE">
      <w:pPr>
        <w:spacing w:line="360" w:lineRule="auto"/>
        <w:rPr>
          <w:rFonts w:ascii="Arial" w:hAnsi="Arial" w:cs="Arial"/>
          <w:b/>
          <w:bCs/>
          <w:color w:val="A02B93" w:themeColor="accent5"/>
        </w:rPr>
      </w:pPr>
      <w:r w:rsidRPr="001F4CB9">
        <w:rPr>
          <w:rFonts w:ascii="Arial" w:hAnsi="Arial" w:cs="Arial"/>
          <w:b/>
          <w:bCs/>
          <w:color w:val="A02B93" w:themeColor="accent5"/>
        </w:rPr>
        <w:t>Accommodation</w:t>
      </w:r>
    </w:p>
    <w:p w14:paraId="0A62CDB2" w14:textId="77777777" w:rsidR="00971FA2" w:rsidRPr="001F4CB9" w:rsidRDefault="005625FE">
      <w:pPr>
        <w:spacing w:line="360" w:lineRule="auto"/>
        <w:rPr>
          <w:rFonts w:ascii="Arial" w:hAnsi="Arial" w:cs="Arial"/>
          <w:color w:val="00B050"/>
        </w:rPr>
      </w:pPr>
      <w:r w:rsidRPr="001F4CB9">
        <w:rPr>
          <w:rFonts w:ascii="Arial" w:hAnsi="Arial" w:cs="Arial"/>
        </w:rPr>
        <w:t>Accommodation must be booked individually and is not covered by the registration fee.</w:t>
      </w:r>
    </w:p>
    <w:p w14:paraId="0B79DACB" w14:textId="77777777" w:rsidR="00971FA2" w:rsidRPr="001F4CB9" w:rsidRDefault="005625FE">
      <w:pPr>
        <w:spacing w:line="360" w:lineRule="auto"/>
        <w:rPr>
          <w:rFonts w:ascii="Arial" w:eastAsia="宋体" w:hAnsi="Arial" w:cs="Arial"/>
          <w:color w:val="222222"/>
          <w:kern w:val="0"/>
        </w:rPr>
      </w:pPr>
      <w:r w:rsidRPr="001F4CB9">
        <w:rPr>
          <w:rFonts w:ascii="Arial" w:eastAsia="宋体" w:hAnsi="Arial" w:cs="Arial"/>
          <w:color w:val="222222"/>
          <w:kern w:val="0"/>
        </w:rPr>
        <w:t xml:space="preserve">Recommended hotels: </w:t>
      </w:r>
    </w:p>
    <w:tbl>
      <w:tblPr>
        <w:tblStyle w:val="af6"/>
        <w:tblW w:w="9639" w:type="dxa"/>
        <w:jc w:val="center"/>
        <w:tblLayout w:type="fixed"/>
        <w:tblLook w:val="04A0" w:firstRow="1" w:lastRow="0" w:firstColumn="1" w:lastColumn="0" w:noHBand="0" w:noVBand="1"/>
      </w:tblPr>
      <w:tblGrid>
        <w:gridCol w:w="338"/>
        <w:gridCol w:w="4335"/>
        <w:gridCol w:w="4966"/>
      </w:tblGrid>
      <w:tr w:rsidR="00971FA2" w:rsidRPr="001F4CB9" w14:paraId="7DB8B7BB" w14:textId="77777777">
        <w:trPr>
          <w:trHeight w:val="471"/>
          <w:jc w:val="center"/>
        </w:trPr>
        <w:tc>
          <w:tcPr>
            <w:tcW w:w="9639" w:type="dxa"/>
            <w:gridSpan w:val="3"/>
          </w:tcPr>
          <w:p w14:paraId="5CCB48E7" w14:textId="77777777" w:rsidR="00971FA2" w:rsidRPr="001F4CB9" w:rsidRDefault="005625FE">
            <w:pPr>
              <w:spacing w:line="360" w:lineRule="auto"/>
              <w:rPr>
                <w:rFonts w:ascii="Arial" w:hAnsi="Arial" w:cs="Arial"/>
                <w:color w:val="222222"/>
                <w:sz w:val="24"/>
              </w:rPr>
            </w:pPr>
            <w:r w:rsidRPr="001F4CB9">
              <w:rPr>
                <w:rFonts w:ascii="Arial" w:hAnsi="Arial" w:cs="Arial"/>
                <w:b/>
                <w:bCs/>
                <w:color w:val="222222"/>
                <w:sz w:val="24"/>
              </w:rPr>
              <w:t>High-end Hotels</w:t>
            </w:r>
          </w:p>
        </w:tc>
      </w:tr>
      <w:tr w:rsidR="00971FA2" w:rsidRPr="001F4CB9" w14:paraId="3B2FD3F1" w14:textId="77777777">
        <w:trPr>
          <w:trHeight w:val="471"/>
          <w:jc w:val="center"/>
        </w:trPr>
        <w:tc>
          <w:tcPr>
            <w:tcW w:w="338" w:type="dxa"/>
            <w:vAlign w:val="center"/>
          </w:tcPr>
          <w:p w14:paraId="326D7DC4" w14:textId="77777777" w:rsidR="00971FA2" w:rsidRPr="001F4CB9" w:rsidRDefault="005625FE">
            <w:pPr>
              <w:spacing w:line="360" w:lineRule="auto"/>
              <w:jc w:val="center"/>
              <w:rPr>
                <w:rFonts w:ascii="Arial" w:hAnsi="Arial" w:cs="Arial"/>
                <w:color w:val="222222"/>
                <w:sz w:val="24"/>
              </w:rPr>
            </w:pPr>
            <w:r w:rsidRPr="001F4CB9">
              <w:rPr>
                <w:rFonts w:ascii="Arial" w:hAnsi="Arial" w:cs="Arial" w:hint="eastAsia"/>
                <w:color w:val="222222"/>
                <w:sz w:val="24"/>
              </w:rPr>
              <w:t>1</w:t>
            </w:r>
          </w:p>
        </w:tc>
        <w:tc>
          <w:tcPr>
            <w:tcW w:w="4335" w:type="dxa"/>
            <w:vAlign w:val="center"/>
          </w:tcPr>
          <w:p w14:paraId="2D7E935C" w14:textId="77777777" w:rsidR="00971FA2" w:rsidRPr="001F4CB9" w:rsidRDefault="005625FE">
            <w:pPr>
              <w:spacing w:line="360" w:lineRule="auto"/>
              <w:jc w:val="left"/>
              <w:rPr>
                <w:rFonts w:ascii="Arial" w:hAnsi="Arial" w:cs="Arial"/>
                <w:color w:val="222222"/>
                <w:sz w:val="24"/>
              </w:rPr>
            </w:pPr>
            <w:proofErr w:type="spellStart"/>
            <w:r w:rsidRPr="001F4CB9">
              <w:rPr>
                <w:rFonts w:ascii="Arial" w:hAnsi="Arial" w:cs="Arial"/>
                <w:color w:val="222222"/>
                <w:sz w:val="24"/>
              </w:rPr>
              <w:t>Zhongguanyuan</w:t>
            </w:r>
            <w:proofErr w:type="spellEnd"/>
            <w:r w:rsidRPr="001F4CB9">
              <w:rPr>
                <w:rFonts w:ascii="Arial" w:hAnsi="Arial" w:cs="Arial"/>
                <w:color w:val="222222"/>
                <w:sz w:val="24"/>
              </w:rPr>
              <w:t xml:space="preserve"> Global Village</w:t>
            </w:r>
          </w:p>
        </w:tc>
        <w:tc>
          <w:tcPr>
            <w:tcW w:w="4966" w:type="dxa"/>
            <w:vAlign w:val="center"/>
          </w:tcPr>
          <w:p w14:paraId="6BE7EB03" w14:textId="77777777" w:rsidR="00971FA2" w:rsidRPr="001F4CB9" w:rsidRDefault="005625FE">
            <w:pPr>
              <w:spacing w:line="360" w:lineRule="auto"/>
              <w:jc w:val="left"/>
              <w:rPr>
                <w:rFonts w:ascii="Arial" w:hAnsi="Arial" w:cs="Arial"/>
                <w:color w:val="222222"/>
                <w:sz w:val="24"/>
                <w:szCs w:val="22"/>
              </w:rPr>
            </w:pPr>
            <w:r w:rsidRPr="001F4CB9">
              <w:rPr>
                <w:rFonts w:ascii="Arial" w:hAnsi="Arial" w:cs="Arial"/>
                <w:color w:val="222222"/>
                <w:sz w:val="24"/>
                <w:szCs w:val="22"/>
              </w:rPr>
              <w:t>北京大学中关新园</w:t>
            </w:r>
          </w:p>
        </w:tc>
      </w:tr>
      <w:tr w:rsidR="00971FA2" w:rsidRPr="001F4CB9" w14:paraId="3BF9FD53" w14:textId="77777777">
        <w:trPr>
          <w:trHeight w:val="942"/>
          <w:jc w:val="center"/>
        </w:trPr>
        <w:tc>
          <w:tcPr>
            <w:tcW w:w="338" w:type="dxa"/>
            <w:vAlign w:val="center"/>
          </w:tcPr>
          <w:p w14:paraId="34E29626" w14:textId="77777777" w:rsidR="00971FA2" w:rsidRPr="001F4CB9" w:rsidRDefault="005625FE">
            <w:pPr>
              <w:spacing w:line="360" w:lineRule="auto"/>
              <w:jc w:val="center"/>
              <w:rPr>
                <w:rFonts w:ascii="Arial" w:hAnsi="Arial" w:cs="Arial"/>
                <w:color w:val="222222"/>
                <w:sz w:val="24"/>
              </w:rPr>
            </w:pPr>
            <w:r w:rsidRPr="001F4CB9">
              <w:rPr>
                <w:rFonts w:ascii="Arial" w:hAnsi="Arial" w:cs="Arial" w:hint="eastAsia"/>
                <w:color w:val="222222"/>
                <w:sz w:val="24"/>
              </w:rPr>
              <w:t>2</w:t>
            </w:r>
          </w:p>
        </w:tc>
        <w:tc>
          <w:tcPr>
            <w:tcW w:w="4335" w:type="dxa"/>
            <w:vAlign w:val="center"/>
          </w:tcPr>
          <w:p w14:paraId="73A70239" w14:textId="77777777" w:rsidR="00971FA2" w:rsidRPr="001F4CB9" w:rsidRDefault="005625FE">
            <w:pPr>
              <w:spacing w:line="360" w:lineRule="auto"/>
              <w:jc w:val="left"/>
              <w:rPr>
                <w:rFonts w:ascii="Arial" w:hAnsi="Arial" w:cs="Arial"/>
                <w:color w:val="222222"/>
                <w:sz w:val="24"/>
              </w:rPr>
            </w:pPr>
            <w:r w:rsidRPr="001F4CB9">
              <w:rPr>
                <w:rFonts w:ascii="Arial" w:hAnsi="Arial" w:cs="Arial"/>
                <w:color w:val="222222"/>
                <w:sz w:val="24"/>
              </w:rPr>
              <w:t>Lake View Hotel</w:t>
            </w:r>
          </w:p>
        </w:tc>
        <w:tc>
          <w:tcPr>
            <w:tcW w:w="4966" w:type="dxa"/>
            <w:vAlign w:val="center"/>
          </w:tcPr>
          <w:p w14:paraId="690D3D6A" w14:textId="77777777" w:rsidR="00971FA2" w:rsidRPr="001F4CB9" w:rsidRDefault="005625FE">
            <w:pPr>
              <w:spacing w:line="360" w:lineRule="auto"/>
              <w:jc w:val="left"/>
              <w:rPr>
                <w:rFonts w:ascii="Arial" w:hAnsi="Arial" w:cs="Arial"/>
                <w:color w:val="222222"/>
                <w:sz w:val="24"/>
                <w:szCs w:val="22"/>
              </w:rPr>
            </w:pPr>
            <w:r w:rsidRPr="001F4CB9">
              <w:rPr>
                <w:rFonts w:ascii="Arial" w:hAnsi="Arial" w:cs="Arial" w:hint="eastAsia"/>
                <w:color w:val="222222"/>
                <w:sz w:val="24"/>
                <w:szCs w:val="22"/>
              </w:rPr>
              <w:t>北大博雅国际酒店</w:t>
            </w:r>
          </w:p>
        </w:tc>
      </w:tr>
      <w:tr w:rsidR="00971FA2" w:rsidRPr="001F4CB9" w14:paraId="1B4C9CF1" w14:textId="77777777">
        <w:trPr>
          <w:trHeight w:val="942"/>
          <w:jc w:val="center"/>
        </w:trPr>
        <w:tc>
          <w:tcPr>
            <w:tcW w:w="338" w:type="dxa"/>
            <w:vAlign w:val="center"/>
          </w:tcPr>
          <w:p w14:paraId="00782FA0" w14:textId="77777777" w:rsidR="00971FA2" w:rsidRPr="001F4CB9" w:rsidRDefault="005625FE">
            <w:pPr>
              <w:spacing w:line="360" w:lineRule="auto"/>
              <w:jc w:val="center"/>
              <w:rPr>
                <w:rFonts w:ascii="Arial" w:hAnsi="Arial" w:cs="Arial"/>
                <w:color w:val="222222"/>
                <w:sz w:val="24"/>
              </w:rPr>
            </w:pPr>
            <w:r w:rsidRPr="001F4CB9">
              <w:rPr>
                <w:rFonts w:ascii="Arial" w:hAnsi="Arial" w:cs="Arial" w:hint="eastAsia"/>
                <w:color w:val="222222"/>
                <w:sz w:val="24"/>
              </w:rPr>
              <w:t>3</w:t>
            </w:r>
          </w:p>
        </w:tc>
        <w:tc>
          <w:tcPr>
            <w:tcW w:w="4335" w:type="dxa"/>
            <w:vAlign w:val="center"/>
          </w:tcPr>
          <w:p w14:paraId="1DC7B1C4" w14:textId="77777777" w:rsidR="00971FA2" w:rsidRPr="001F4CB9" w:rsidRDefault="005625FE">
            <w:pPr>
              <w:spacing w:line="360" w:lineRule="auto"/>
              <w:jc w:val="left"/>
              <w:rPr>
                <w:rFonts w:ascii="Arial" w:hAnsi="Arial" w:cs="Arial"/>
                <w:color w:val="222222"/>
                <w:sz w:val="24"/>
              </w:rPr>
            </w:pPr>
            <w:proofErr w:type="spellStart"/>
            <w:r w:rsidRPr="001F4CB9">
              <w:rPr>
                <w:rFonts w:ascii="Arial" w:hAnsi="Arial" w:cs="Arial"/>
                <w:color w:val="222222"/>
                <w:sz w:val="24"/>
              </w:rPr>
              <w:t>Wenjin</w:t>
            </w:r>
            <w:proofErr w:type="spellEnd"/>
            <w:r w:rsidRPr="001F4CB9">
              <w:rPr>
                <w:rFonts w:ascii="Arial" w:hAnsi="Arial" w:cs="Arial"/>
                <w:color w:val="222222"/>
                <w:sz w:val="24"/>
              </w:rPr>
              <w:t xml:space="preserve"> Hotel</w:t>
            </w:r>
          </w:p>
        </w:tc>
        <w:tc>
          <w:tcPr>
            <w:tcW w:w="4966" w:type="dxa"/>
            <w:vAlign w:val="center"/>
          </w:tcPr>
          <w:p w14:paraId="10FB7F3A" w14:textId="77777777" w:rsidR="00971FA2" w:rsidRPr="001F4CB9" w:rsidRDefault="005625FE">
            <w:pPr>
              <w:spacing w:line="360" w:lineRule="auto"/>
              <w:jc w:val="left"/>
              <w:rPr>
                <w:rFonts w:ascii="Arial" w:hAnsi="Arial" w:cs="Arial"/>
                <w:color w:val="222222"/>
                <w:sz w:val="24"/>
                <w:szCs w:val="22"/>
              </w:rPr>
            </w:pPr>
            <w:r w:rsidRPr="001F4CB9">
              <w:rPr>
                <w:rFonts w:ascii="Arial" w:hAnsi="Arial" w:cs="Arial" w:hint="eastAsia"/>
                <w:color w:val="222222"/>
                <w:sz w:val="24"/>
                <w:szCs w:val="22"/>
              </w:rPr>
              <w:t>文津国际酒店</w:t>
            </w:r>
          </w:p>
        </w:tc>
      </w:tr>
      <w:tr w:rsidR="00971FA2" w:rsidRPr="001F4CB9" w14:paraId="7039EBC7" w14:textId="77777777">
        <w:trPr>
          <w:trHeight w:val="942"/>
          <w:jc w:val="center"/>
        </w:trPr>
        <w:tc>
          <w:tcPr>
            <w:tcW w:w="338" w:type="dxa"/>
            <w:vAlign w:val="center"/>
          </w:tcPr>
          <w:p w14:paraId="652D829B" w14:textId="77777777" w:rsidR="00971FA2" w:rsidRPr="001F4CB9" w:rsidRDefault="005625FE">
            <w:pPr>
              <w:spacing w:line="360" w:lineRule="auto"/>
              <w:jc w:val="center"/>
              <w:rPr>
                <w:rFonts w:ascii="Arial" w:hAnsi="Arial" w:cs="Arial"/>
                <w:color w:val="222222"/>
                <w:sz w:val="24"/>
              </w:rPr>
            </w:pPr>
            <w:r w:rsidRPr="001F4CB9">
              <w:rPr>
                <w:rFonts w:ascii="Arial" w:hAnsi="Arial" w:cs="Arial" w:hint="eastAsia"/>
                <w:color w:val="222222"/>
                <w:sz w:val="24"/>
              </w:rPr>
              <w:lastRenderedPageBreak/>
              <w:t>4</w:t>
            </w:r>
          </w:p>
        </w:tc>
        <w:tc>
          <w:tcPr>
            <w:tcW w:w="4335" w:type="dxa"/>
            <w:vAlign w:val="center"/>
          </w:tcPr>
          <w:p w14:paraId="1DF86D95" w14:textId="77777777" w:rsidR="00971FA2" w:rsidRPr="001F4CB9" w:rsidRDefault="005625FE">
            <w:pPr>
              <w:spacing w:line="360" w:lineRule="auto"/>
              <w:jc w:val="left"/>
              <w:rPr>
                <w:rFonts w:ascii="Arial" w:hAnsi="Arial" w:cs="Arial"/>
                <w:color w:val="222222"/>
                <w:sz w:val="24"/>
              </w:rPr>
            </w:pPr>
            <w:r w:rsidRPr="001F4CB9">
              <w:rPr>
                <w:rFonts w:ascii="Arial" w:hAnsi="Arial" w:cs="Arial" w:hint="eastAsia"/>
                <w:color w:val="222222"/>
                <w:sz w:val="24"/>
              </w:rPr>
              <w:t>P</w:t>
            </w:r>
            <w:r w:rsidRPr="001F4CB9">
              <w:rPr>
                <w:rFonts w:ascii="Arial" w:hAnsi="Arial" w:cs="Arial"/>
                <w:color w:val="222222"/>
                <w:sz w:val="24"/>
              </w:rPr>
              <w:t>alace Hotel (</w:t>
            </w:r>
            <w:proofErr w:type="spellStart"/>
            <w:r w:rsidRPr="001F4CB9">
              <w:rPr>
                <w:rFonts w:ascii="Arial" w:hAnsi="Arial" w:cs="Arial"/>
                <w:color w:val="222222"/>
                <w:sz w:val="24"/>
              </w:rPr>
              <w:t>Zhongguancun</w:t>
            </w:r>
            <w:proofErr w:type="spellEnd"/>
            <w:r w:rsidRPr="001F4CB9">
              <w:rPr>
                <w:rFonts w:ascii="Arial" w:hAnsi="Arial" w:cs="Arial"/>
                <w:color w:val="222222"/>
                <w:sz w:val="24"/>
              </w:rPr>
              <w:t xml:space="preserve"> Suzhou Street)</w:t>
            </w:r>
          </w:p>
        </w:tc>
        <w:tc>
          <w:tcPr>
            <w:tcW w:w="4966" w:type="dxa"/>
            <w:vAlign w:val="center"/>
          </w:tcPr>
          <w:p w14:paraId="5E90B343" w14:textId="77777777" w:rsidR="00971FA2" w:rsidRPr="001F4CB9" w:rsidRDefault="005625FE">
            <w:pPr>
              <w:spacing w:line="360" w:lineRule="auto"/>
              <w:jc w:val="left"/>
              <w:rPr>
                <w:rFonts w:ascii="Arial" w:hAnsi="Arial" w:cs="Arial"/>
                <w:color w:val="222222"/>
                <w:sz w:val="24"/>
                <w:szCs w:val="22"/>
              </w:rPr>
            </w:pPr>
            <w:r w:rsidRPr="001F4CB9">
              <w:rPr>
                <w:rFonts w:ascii="Arial" w:hAnsi="Arial" w:cs="Arial" w:hint="eastAsia"/>
                <w:color w:val="222222"/>
                <w:sz w:val="24"/>
                <w:szCs w:val="22"/>
              </w:rPr>
              <w:t>朗丽兹酒店（中关村苏州街店）</w:t>
            </w:r>
          </w:p>
        </w:tc>
      </w:tr>
      <w:tr w:rsidR="00971FA2" w:rsidRPr="001F4CB9" w14:paraId="6B933FDB" w14:textId="77777777">
        <w:trPr>
          <w:trHeight w:val="942"/>
          <w:jc w:val="center"/>
        </w:trPr>
        <w:tc>
          <w:tcPr>
            <w:tcW w:w="338" w:type="dxa"/>
            <w:vAlign w:val="center"/>
          </w:tcPr>
          <w:p w14:paraId="79171458" w14:textId="77777777" w:rsidR="00971FA2" w:rsidRPr="001F4CB9" w:rsidRDefault="005625FE">
            <w:pPr>
              <w:spacing w:line="360" w:lineRule="auto"/>
              <w:jc w:val="center"/>
              <w:rPr>
                <w:rFonts w:ascii="Arial" w:hAnsi="Arial" w:cs="Arial"/>
                <w:color w:val="222222"/>
                <w:sz w:val="24"/>
              </w:rPr>
            </w:pPr>
            <w:r w:rsidRPr="001F4CB9">
              <w:rPr>
                <w:rFonts w:ascii="Arial" w:hAnsi="Arial" w:cs="Arial" w:hint="eastAsia"/>
                <w:color w:val="222222"/>
                <w:sz w:val="24"/>
              </w:rPr>
              <w:t>5</w:t>
            </w:r>
          </w:p>
        </w:tc>
        <w:tc>
          <w:tcPr>
            <w:tcW w:w="4335" w:type="dxa"/>
            <w:vAlign w:val="center"/>
          </w:tcPr>
          <w:p w14:paraId="05747945" w14:textId="77777777" w:rsidR="00971FA2" w:rsidRPr="001F4CB9" w:rsidRDefault="005625FE">
            <w:pPr>
              <w:spacing w:line="360" w:lineRule="auto"/>
              <w:jc w:val="left"/>
              <w:rPr>
                <w:rFonts w:ascii="Arial" w:hAnsi="Arial" w:cs="Arial"/>
                <w:color w:val="222222"/>
                <w:sz w:val="24"/>
              </w:rPr>
            </w:pPr>
            <w:r w:rsidRPr="001F4CB9">
              <w:rPr>
                <w:rFonts w:ascii="Arial" w:hAnsi="Arial" w:cs="Arial"/>
                <w:color w:val="222222"/>
                <w:sz w:val="24"/>
              </w:rPr>
              <w:t xml:space="preserve">Crowne Plaza Beijing </w:t>
            </w:r>
            <w:proofErr w:type="spellStart"/>
            <w:r w:rsidRPr="001F4CB9">
              <w:rPr>
                <w:rFonts w:ascii="Arial" w:hAnsi="Arial" w:cs="Arial"/>
                <w:color w:val="222222"/>
                <w:sz w:val="24"/>
              </w:rPr>
              <w:t>Zhongguancun</w:t>
            </w:r>
            <w:proofErr w:type="spellEnd"/>
          </w:p>
        </w:tc>
        <w:tc>
          <w:tcPr>
            <w:tcW w:w="4966" w:type="dxa"/>
            <w:vAlign w:val="center"/>
          </w:tcPr>
          <w:p w14:paraId="605D04EF" w14:textId="77777777" w:rsidR="00971FA2" w:rsidRPr="001F4CB9" w:rsidRDefault="005625FE">
            <w:pPr>
              <w:spacing w:line="360" w:lineRule="auto"/>
              <w:jc w:val="left"/>
              <w:rPr>
                <w:rFonts w:ascii="Arial" w:hAnsi="Arial" w:cs="Arial"/>
                <w:color w:val="222222"/>
                <w:sz w:val="24"/>
                <w:szCs w:val="22"/>
              </w:rPr>
            </w:pPr>
            <w:r w:rsidRPr="001F4CB9">
              <w:rPr>
                <w:rFonts w:ascii="Arial" w:hAnsi="Arial" w:cs="Arial" w:hint="eastAsia"/>
                <w:color w:val="222222"/>
                <w:sz w:val="24"/>
                <w:szCs w:val="22"/>
              </w:rPr>
              <w:t>中关村皇冠假日酒店</w:t>
            </w:r>
          </w:p>
        </w:tc>
      </w:tr>
      <w:tr w:rsidR="00971FA2" w:rsidRPr="001F4CB9" w14:paraId="25A1D7D8" w14:textId="77777777">
        <w:trPr>
          <w:trHeight w:val="942"/>
          <w:jc w:val="center"/>
        </w:trPr>
        <w:tc>
          <w:tcPr>
            <w:tcW w:w="338" w:type="dxa"/>
            <w:vAlign w:val="center"/>
          </w:tcPr>
          <w:p w14:paraId="0B059824" w14:textId="77777777" w:rsidR="00971FA2" w:rsidRPr="001F4CB9" w:rsidRDefault="005625FE">
            <w:pPr>
              <w:spacing w:line="360" w:lineRule="auto"/>
              <w:jc w:val="center"/>
              <w:rPr>
                <w:rFonts w:ascii="Arial" w:hAnsi="Arial" w:cs="Arial"/>
                <w:color w:val="222222"/>
                <w:sz w:val="24"/>
              </w:rPr>
            </w:pPr>
            <w:r w:rsidRPr="001F4CB9">
              <w:rPr>
                <w:rFonts w:ascii="Arial" w:hAnsi="Arial" w:cs="Arial"/>
                <w:color w:val="222222"/>
                <w:sz w:val="24"/>
              </w:rPr>
              <w:t>6</w:t>
            </w:r>
          </w:p>
        </w:tc>
        <w:tc>
          <w:tcPr>
            <w:tcW w:w="4335" w:type="dxa"/>
            <w:vAlign w:val="center"/>
          </w:tcPr>
          <w:p w14:paraId="70AA5FFD" w14:textId="77777777" w:rsidR="00971FA2" w:rsidRPr="001F4CB9" w:rsidRDefault="005625FE">
            <w:pPr>
              <w:spacing w:line="360" w:lineRule="auto"/>
              <w:jc w:val="left"/>
              <w:rPr>
                <w:rFonts w:ascii="Arial" w:hAnsi="Arial" w:cs="Arial"/>
                <w:color w:val="222222"/>
                <w:sz w:val="24"/>
              </w:rPr>
            </w:pPr>
            <w:r w:rsidRPr="001F4CB9">
              <w:rPr>
                <w:rFonts w:ascii="Arial" w:hAnsi="Arial" w:cs="Arial" w:hint="eastAsia"/>
                <w:color w:val="222222"/>
                <w:sz w:val="24"/>
              </w:rPr>
              <w:t>Ji</w:t>
            </w:r>
            <w:r w:rsidRPr="001F4CB9">
              <w:rPr>
                <w:rFonts w:ascii="Arial" w:hAnsi="Arial" w:cs="Arial"/>
                <w:color w:val="222222"/>
                <w:sz w:val="24"/>
              </w:rPr>
              <w:t xml:space="preserve"> H</w:t>
            </w:r>
            <w:r w:rsidRPr="001F4CB9">
              <w:rPr>
                <w:rFonts w:ascii="Arial" w:hAnsi="Arial" w:cs="Arial" w:hint="eastAsia"/>
                <w:color w:val="222222"/>
                <w:sz w:val="24"/>
              </w:rPr>
              <w:t>otel</w:t>
            </w:r>
            <w:r w:rsidRPr="001F4CB9">
              <w:rPr>
                <w:rFonts w:ascii="Arial" w:hAnsi="Arial" w:cs="Arial"/>
                <w:color w:val="222222"/>
                <w:sz w:val="24"/>
              </w:rPr>
              <w:t xml:space="preserve"> (</w:t>
            </w:r>
            <w:proofErr w:type="spellStart"/>
            <w:r w:rsidRPr="001F4CB9">
              <w:rPr>
                <w:rFonts w:ascii="Arial" w:hAnsi="Arial" w:cs="Arial"/>
                <w:color w:val="222222"/>
                <w:sz w:val="24"/>
              </w:rPr>
              <w:t>Zhongguancun</w:t>
            </w:r>
            <w:proofErr w:type="spellEnd"/>
            <w:r w:rsidRPr="001F4CB9">
              <w:rPr>
                <w:rFonts w:ascii="Arial" w:hAnsi="Arial" w:cs="Arial"/>
                <w:color w:val="222222"/>
                <w:sz w:val="24"/>
              </w:rPr>
              <w:t xml:space="preserve"> Suzhou Street)</w:t>
            </w:r>
          </w:p>
        </w:tc>
        <w:tc>
          <w:tcPr>
            <w:tcW w:w="4966" w:type="dxa"/>
            <w:vAlign w:val="center"/>
          </w:tcPr>
          <w:p w14:paraId="53314E9E" w14:textId="77777777" w:rsidR="00971FA2" w:rsidRPr="001F4CB9" w:rsidRDefault="005625FE">
            <w:pPr>
              <w:spacing w:line="360" w:lineRule="auto"/>
              <w:jc w:val="left"/>
              <w:rPr>
                <w:rFonts w:ascii="Arial" w:hAnsi="Arial" w:cs="Arial"/>
                <w:color w:val="222222"/>
                <w:sz w:val="24"/>
                <w:szCs w:val="22"/>
              </w:rPr>
            </w:pPr>
            <w:r w:rsidRPr="001F4CB9">
              <w:rPr>
                <w:rFonts w:ascii="Arial" w:hAnsi="Arial" w:cs="Arial" w:hint="eastAsia"/>
                <w:color w:val="222222"/>
                <w:sz w:val="24"/>
                <w:szCs w:val="22"/>
              </w:rPr>
              <w:t>全季酒店（中关村苏州街店）</w:t>
            </w:r>
          </w:p>
        </w:tc>
      </w:tr>
      <w:tr w:rsidR="00971FA2" w:rsidRPr="001F4CB9" w14:paraId="1A60E5EF" w14:textId="77777777">
        <w:trPr>
          <w:trHeight w:val="942"/>
          <w:jc w:val="center"/>
        </w:trPr>
        <w:tc>
          <w:tcPr>
            <w:tcW w:w="338" w:type="dxa"/>
            <w:vAlign w:val="center"/>
          </w:tcPr>
          <w:p w14:paraId="4CE24825" w14:textId="77777777" w:rsidR="00971FA2" w:rsidRPr="001F4CB9" w:rsidRDefault="005625FE">
            <w:pPr>
              <w:spacing w:line="360" w:lineRule="auto"/>
              <w:jc w:val="center"/>
              <w:rPr>
                <w:rFonts w:ascii="Arial" w:hAnsi="Arial" w:cs="Arial"/>
                <w:color w:val="222222"/>
                <w:sz w:val="24"/>
              </w:rPr>
            </w:pPr>
            <w:r w:rsidRPr="001F4CB9">
              <w:rPr>
                <w:rFonts w:ascii="Arial" w:hAnsi="Arial" w:cs="Arial"/>
                <w:color w:val="222222"/>
                <w:sz w:val="24"/>
              </w:rPr>
              <w:t>7</w:t>
            </w:r>
          </w:p>
        </w:tc>
        <w:tc>
          <w:tcPr>
            <w:tcW w:w="4335" w:type="dxa"/>
            <w:vAlign w:val="center"/>
          </w:tcPr>
          <w:p w14:paraId="1FF682A5" w14:textId="77777777" w:rsidR="00971FA2" w:rsidRPr="001F4CB9" w:rsidRDefault="005625FE">
            <w:pPr>
              <w:spacing w:line="360" w:lineRule="auto"/>
              <w:jc w:val="left"/>
              <w:rPr>
                <w:rFonts w:ascii="Arial" w:hAnsi="Arial" w:cs="Arial"/>
                <w:color w:val="222222"/>
                <w:sz w:val="24"/>
              </w:rPr>
            </w:pPr>
            <w:r w:rsidRPr="001F4CB9">
              <w:rPr>
                <w:rFonts w:ascii="Arial" w:hAnsi="Arial" w:cs="Arial"/>
                <w:color w:val="222222"/>
                <w:sz w:val="24"/>
              </w:rPr>
              <w:t>Crystal Orange (</w:t>
            </w:r>
            <w:proofErr w:type="spellStart"/>
            <w:r w:rsidRPr="001F4CB9">
              <w:rPr>
                <w:rFonts w:ascii="Arial" w:hAnsi="Arial" w:cs="Arial"/>
                <w:color w:val="222222"/>
                <w:sz w:val="24"/>
              </w:rPr>
              <w:t>Zhongguancun</w:t>
            </w:r>
            <w:proofErr w:type="spellEnd"/>
            <w:r w:rsidRPr="001F4CB9">
              <w:rPr>
                <w:rFonts w:ascii="Arial" w:hAnsi="Arial" w:cs="Arial"/>
                <w:color w:val="222222"/>
                <w:sz w:val="24"/>
              </w:rPr>
              <w:t xml:space="preserve"> Renmin University)</w:t>
            </w:r>
          </w:p>
        </w:tc>
        <w:tc>
          <w:tcPr>
            <w:tcW w:w="4966" w:type="dxa"/>
            <w:vAlign w:val="center"/>
          </w:tcPr>
          <w:p w14:paraId="4EFEA731" w14:textId="77777777" w:rsidR="00971FA2" w:rsidRPr="001F4CB9" w:rsidRDefault="005625FE">
            <w:pPr>
              <w:spacing w:line="360" w:lineRule="auto"/>
              <w:jc w:val="left"/>
              <w:rPr>
                <w:rFonts w:ascii="Arial" w:hAnsi="Arial" w:cs="Arial"/>
                <w:color w:val="222222"/>
                <w:sz w:val="22"/>
                <w:szCs w:val="22"/>
              </w:rPr>
            </w:pPr>
            <w:r w:rsidRPr="001F4CB9">
              <w:rPr>
                <w:rFonts w:ascii="Arial" w:hAnsi="Arial" w:cs="Arial"/>
                <w:color w:val="222222"/>
                <w:sz w:val="24"/>
                <w:szCs w:val="22"/>
              </w:rPr>
              <w:t>桔子水晶酒店（中关村人民大学店）</w:t>
            </w:r>
          </w:p>
        </w:tc>
      </w:tr>
      <w:tr w:rsidR="00971FA2" w:rsidRPr="001F4CB9" w14:paraId="4B3E2815" w14:textId="77777777">
        <w:trPr>
          <w:trHeight w:val="471"/>
          <w:jc w:val="center"/>
        </w:trPr>
        <w:tc>
          <w:tcPr>
            <w:tcW w:w="9639" w:type="dxa"/>
            <w:gridSpan w:val="3"/>
            <w:vAlign w:val="center"/>
          </w:tcPr>
          <w:p w14:paraId="1261C137" w14:textId="77777777" w:rsidR="00971FA2" w:rsidRPr="001F4CB9" w:rsidRDefault="005625FE">
            <w:pPr>
              <w:spacing w:line="360" w:lineRule="auto"/>
              <w:jc w:val="left"/>
              <w:rPr>
                <w:rFonts w:ascii="Arial" w:hAnsi="Arial" w:cs="Arial"/>
                <w:color w:val="222222"/>
                <w:sz w:val="22"/>
                <w:szCs w:val="22"/>
              </w:rPr>
            </w:pPr>
            <w:r w:rsidRPr="001F4CB9">
              <w:rPr>
                <w:rFonts w:ascii="Arial" w:hAnsi="Arial" w:cs="Arial"/>
                <w:b/>
                <w:bCs/>
                <w:color w:val="222222"/>
                <w:sz w:val="24"/>
              </w:rPr>
              <w:t>Express Hotels</w:t>
            </w:r>
          </w:p>
        </w:tc>
      </w:tr>
      <w:tr w:rsidR="00971FA2" w:rsidRPr="001F4CB9" w14:paraId="61CEE76A" w14:textId="77777777">
        <w:trPr>
          <w:trHeight w:val="942"/>
          <w:jc w:val="center"/>
        </w:trPr>
        <w:tc>
          <w:tcPr>
            <w:tcW w:w="338" w:type="dxa"/>
            <w:vAlign w:val="center"/>
          </w:tcPr>
          <w:p w14:paraId="2A9483F3" w14:textId="77777777" w:rsidR="00971FA2" w:rsidRPr="001F4CB9" w:rsidRDefault="005625FE">
            <w:pPr>
              <w:spacing w:line="360" w:lineRule="auto"/>
              <w:jc w:val="center"/>
              <w:rPr>
                <w:rFonts w:ascii="Arial" w:hAnsi="Arial" w:cs="Arial"/>
                <w:color w:val="222222"/>
                <w:sz w:val="24"/>
              </w:rPr>
            </w:pPr>
            <w:r w:rsidRPr="001F4CB9">
              <w:rPr>
                <w:rFonts w:ascii="Arial" w:hAnsi="Arial" w:cs="Arial" w:hint="eastAsia"/>
                <w:color w:val="222222"/>
                <w:sz w:val="24"/>
              </w:rPr>
              <w:t>1</w:t>
            </w:r>
          </w:p>
        </w:tc>
        <w:tc>
          <w:tcPr>
            <w:tcW w:w="4335" w:type="dxa"/>
            <w:vAlign w:val="center"/>
          </w:tcPr>
          <w:p w14:paraId="1E96BE59" w14:textId="77777777" w:rsidR="00971FA2" w:rsidRPr="001F4CB9" w:rsidRDefault="005625FE">
            <w:pPr>
              <w:spacing w:line="360" w:lineRule="auto"/>
              <w:jc w:val="left"/>
              <w:rPr>
                <w:rFonts w:ascii="Arial" w:hAnsi="Arial" w:cs="Arial"/>
                <w:color w:val="222222"/>
                <w:sz w:val="24"/>
              </w:rPr>
            </w:pPr>
            <w:r w:rsidRPr="001F4CB9">
              <w:rPr>
                <w:rFonts w:ascii="Arial" w:hAnsi="Arial" w:cs="Arial"/>
                <w:color w:val="222222"/>
                <w:sz w:val="24"/>
              </w:rPr>
              <w:t>Space Box (P</w:t>
            </w:r>
            <w:r w:rsidRPr="001F4CB9">
              <w:rPr>
                <w:rFonts w:ascii="Arial" w:hAnsi="Arial" w:cs="Arial" w:hint="eastAsia"/>
                <w:color w:val="222222"/>
                <w:sz w:val="24"/>
              </w:rPr>
              <w:t>eking</w:t>
            </w:r>
            <w:r w:rsidRPr="001F4CB9">
              <w:rPr>
                <w:rFonts w:ascii="Arial" w:hAnsi="Arial" w:cs="Arial"/>
                <w:color w:val="222222"/>
                <w:sz w:val="24"/>
              </w:rPr>
              <w:t xml:space="preserve"> University)</w:t>
            </w:r>
          </w:p>
        </w:tc>
        <w:tc>
          <w:tcPr>
            <w:tcW w:w="4966" w:type="dxa"/>
            <w:vAlign w:val="center"/>
          </w:tcPr>
          <w:p w14:paraId="1811113C" w14:textId="77777777" w:rsidR="00971FA2" w:rsidRPr="001F4CB9" w:rsidRDefault="005625FE">
            <w:pPr>
              <w:spacing w:line="360" w:lineRule="auto"/>
              <w:jc w:val="left"/>
              <w:rPr>
                <w:rFonts w:ascii="Arial" w:hAnsi="Arial" w:cs="Arial"/>
                <w:color w:val="222222"/>
                <w:sz w:val="24"/>
                <w:szCs w:val="22"/>
              </w:rPr>
            </w:pPr>
            <w:r w:rsidRPr="001F4CB9">
              <w:rPr>
                <w:rFonts w:ascii="Arial" w:hAnsi="Arial" w:cs="Arial" w:hint="eastAsia"/>
                <w:color w:val="222222"/>
                <w:sz w:val="24"/>
                <w:szCs w:val="22"/>
              </w:rPr>
              <w:t>慧佳酒店</w:t>
            </w:r>
            <w:r w:rsidRPr="001F4CB9">
              <w:rPr>
                <w:rFonts w:ascii="Arial" w:hAnsi="Arial" w:cs="Arial" w:hint="eastAsia"/>
                <w:color w:val="222222"/>
                <w:sz w:val="24"/>
                <w:szCs w:val="22"/>
              </w:rPr>
              <w:t>-</w:t>
            </w:r>
            <w:r w:rsidRPr="001F4CB9">
              <w:rPr>
                <w:rFonts w:ascii="Arial" w:hAnsi="Arial" w:cs="Arial" w:hint="eastAsia"/>
                <w:color w:val="222222"/>
                <w:sz w:val="24"/>
                <w:szCs w:val="22"/>
              </w:rPr>
              <w:t>盒子空间（北大店）</w:t>
            </w:r>
          </w:p>
        </w:tc>
      </w:tr>
      <w:tr w:rsidR="00971FA2" w:rsidRPr="001F4CB9" w14:paraId="5A0C92DD" w14:textId="77777777">
        <w:trPr>
          <w:trHeight w:val="942"/>
          <w:jc w:val="center"/>
        </w:trPr>
        <w:tc>
          <w:tcPr>
            <w:tcW w:w="338" w:type="dxa"/>
            <w:vAlign w:val="center"/>
          </w:tcPr>
          <w:p w14:paraId="5990A553" w14:textId="77777777" w:rsidR="00971FA2" w:rsidRPr="001F4CB9" w:rsidRDefault="005625FE">
            <w:pPr>
              <w:spacing w:line="360" w:lineRule="auto"/>
              <w:jc w:val="center"/>
              <w:rPr>
                <w:rFonts w:ascii="Arial" w:hAnsi="Arial" w:cs="Arial"/>
                <w:color w:val="222222"/>
                <w:sz w:val="24"/>
              </w:rPr>
            </w:pPr>
            <w:r w:rsidRPr="001F4CB9">
              <w:rPr>
                <w:rFonts w:ascii="Arial" w:hAnsi="Arial" w:cs="Arial" w:hint="eastAsia"/>
                <w:color w:val="222222"/>
                <w:sz w:val="24"/>
              </w:rPr>
              <w:t>2</w:t>
            </w:r>
          </w:p>
        </w:tc>
        <w:tc>
          <w:tcPr>
            <w:tcW w:w="4335" w:type="dxa"/>
            <w:vAlign w:val="center"/>
          </w:tcPr>
          <w:p w14:paraId="1D233680" w14:textId="77777777" w:rsidR="00971FA2" w:rsidRPr="001F4CB9" w:rsidRDefault="005625FE">
            <w:pPr>
              <w:spacing w:line="360" w:lineRule="auto"/>
              <w:jc w:val="left"/>
              <w:rPr>
                <w:rFonts w:ascii="Arial" w:hAnsi="Arial" w:cs="Arial"/>
                <w:color w:val="222222"/>
                <w:sz w:val="24"/>
              </w:rPr>
            </w:pPr>
            <w:proofErr w:type="spellStart"/>
            <w:r w:rsidRPr="001F4CB9">
              <w:rPr>
                <w:rFonts w:ascii="Arial" w:hAnsi="Arial" w:cs="Arial"/>
                <w:color w:val="222222"/>
                <w:sz w:val="24"/>
              </w:rPr>
              <w:t>Hanting</w:t>
            </w:r>
            <w:proofErr w:type="spellEnd"/>
            <w:r w:rsidRPr="001F4CB9">
              <w:rPr>
                <w:rFonts w:ascii="Arial" w:hAnsi="Arial" w:cs="Arial"/>
                <w:color w:val="222222"/>
                <w:sz w:val="24"/>
              </w:rPr>
              <w:t xml:space="preserve"> Express (</w:t>
            </w:r>
            <w:proofErr w:type="spellStart"/>
            <w:r w:rsidRPr="001F4CB9">
              <w:rPr>
                <w:rFonts w:ascii="Arial" w:hAnsi="Arial" w:cs="Arial"/>
                <w:color w:val="222222"/>
                <w:sz w:val="24"/>
              </w:rPr>
              <w:t>Zhongguancun</w:t>
            </w:r>
            <w:proofErr w:type="spellEnd"/>
            <w:r w:rsidRPr="001F4CB9">
              <w:rPr>
                <w:rFonts w:ascii="Arial" w:hAnsi="Arial" w:cs="Arial"/>
                <w:color w:val="222222"/>
                <w:sz w:val="24"/>
              </w:rPr>
              <w:t xml:space="preserve"> Street)</w:t>
            </w:r>
          </w:p>
        </w:tc>
        <w:tc>
          <w:tcPr>
            <w:tcW w:w="4966" w:type="dxa"/>
            <w:vAlign w:val="center"/>
          </w:tcPr>
          <w:p w14:paraId="6AEE7BB4" w14:textId="77777777" w:rsidR="00971FA2" w:rsidRPr="001F4CB9" w:rsidRDefault="005625FE">
            <w:pPr>
              <w:spacing w:line="360" w:lineRule="auto"/>
              <w:jc w:val="left"/>
              <w:rPr>
                <w:rFonts w:ascii="Arial" w:hAnsi="Arial" w:cs="Arial"/>
                <w:color w:val="222222"/>
                <w:sz w:val="24"/>
                <w:szCs w:val="22"/>
              </w:rPr>
            </w:pPr>
            <w:r w:rsidRPr="001F4CB9">
              <w:rPr>
                <w:rFonts w:ascii="Arial" w:hAnsi="Arial" w:cs="Arial" w:hint="eastAsia"/>
                <w:color w:val="222222"/>
                <w:sz w:val="24"/>
                <w:szCs w:val="22"/>
              </w:rPr>
              <w:t>汉庭酒店（北京中关村店）</w:t>
            </w:r>
          </w:p>
        </w:tc>
      </w:tr>
      <w:tr w:rsidR="00971FA2" w:rsidRPr="001F4CB9" w14:paraId="5C9771FC" w14:textId="77777777">
        <w:trPr>
          <w:trHeight w:val="942"/>
          <w:jc w:val="center"/>
        </w:trPr>
        <w:tc>
          <w:tcPr>
            <w:tcW w:w="338" w:type="dxa"/>
            <w:vAlign w:val="center"/>
          </w:tcPr>
          <w:p w14:paraId="2F6B0679" w14:textId="77777777" w:rsidR="00971FA2" w:rsidRPr="001F4CB9" w:rsidRDefault="005625FE">
            <w:pPr>
              <w:spacing w:line="360" w:lineRule="auto"/>
              <w:jc w:val="center"/>
              <w:rPr>
                <w:rFonts w:ascii="Arial" w:hAnsi="Arial" w:cs="Arial"/>
                <w:color w:val="222222"/>
                <w:sz w:val="24"/>
              </w:rPr>
            </w:pPr>
            <w:r w:rsidRPr="001F4CB9">
              <w:rPr>
                <w:rFonts w:ascii="Arial" w:hAnsi="Arial" w:cs="Arial"/>
                <w:color w:val="222222"/>
                <w:sz w:val="24"/>
              </w:rPr>
              <w:t>3</w:t>
            </w:r>
          </w:p>
        </w:tc>
        <w:tc>
          <w:tcPr>
            <w:tcW w:w="4335" w:type="dxa"/>
            <w:vAlign w:val="center"/>
          </w:tcPr>
          <w:p w14:paraId="37E40FCC" w14:textId="77777777" w:rsidR="00971FA2" w:rsidRPr="001F4CB9" w:rsidRDefault="005625FE">
            <w:pPr>
              <w:spacing w:line="360" w:lineRule="auto"/>
              <w:jc w:val="left"/>
              <w:rPr>
                <w:rFonts w:ascii="Arial" w:hAnsi="Arial" w:cs="Arial"/>
                <w:color w:val="222222"/>
                <w:sz w:val="24"/>
              </w:rPr>
            </w:pPr>
            <w:proofErr w:type="spellStart"/>
            <w:r w:rsidRPr="001F4CB9">
              <w:rPr>
                <w:rFonts w:ascii="Arial" w:hAnsi="Arial" w:cs="Arial"/>
                <w:color w:val="222222"/>
                <w:sz w:val="24"/>
              </w:rPr>
              <w:t>Jifeng</w:t>
            </w:r>
            <w:proofErr w:type="spellEnd"/>
            <w:r w:rsidRPr="001F4CB9">
              <w:rPr>
                <w:rFonts w:ascii="Arial" w:hAnsi="Arial" w:cs="Arial"/>
                <w:color w:val="222222"/>
                <w:sz w:val="24"/>
              </w:rPr>
              <w:t xml:space="preserve"> Express (</w:t>
            </w:r>
            <w:proofErr w:type="spellStart"/>
            <w:r w:rsidRPr="001F4CB9">
              <w:rPr>
                <w:rFonts w:ascii="Arial" w:hAnsi="Arial" w:cs="Arial"/>
                <w:color w:val="222222"/>
                <w:sz w:val="24"/>
              </w:rPr>
              <w:t>Zhongguancun</w:t>
            </w:r>
            <w:proofErr w:type="spellEnd"/>
            <w:r w:rsidRPr="001F4CB9">
              <w:rPr>
                <w:rFonts w:ascii="Arial" w:hAnsi="Arial" w:cs="Arial"/>
                <w:color w:val="222222"/>
                <w:sz w:val="24"/>
              </w:rPr>
              <w:t xml:space="preserve"> Suzhou Street)</w:t>
            </w:r>
          </w:p>
        </w:tc>
        <w:tc>
          <w:tcPr>
            <w:tcW w:w="4966" w:type="dxa"/>
            <w:vAlign w:val="center"/>
          </w:tcPr>
          <w:p w14:paraId="433ED5A8" w14:textId="77777777" w:rsidR="00971FA2" w:rsidRPr="001F4CB9" w:rsidRDefault="005625FE">
            <w:pPr>
              <w:spacing w:line="360" w:lineRule="auto"/>
              <w:jc w:val="left"/>
              <w:rPr>
                <w:rFonts w:ascii="Arial" w:hAnsi="Arial" w:cs="Arial"/>
                <w:color w:val="222222"/>
                <w:sz w:val="22"/>
                <w:szCs w:val="22"/>
              </w:rPr>
            </w:pPr>
            <w:r w:rsidRPr="001F4CB9">
              <w:rPr>
                <w:rFonts w:ascii="Arial" w:hAnsi="Arial" w:cs="Arial" w:hint="eastAsia"/>
                <w:color w:val="222222"/>
                <w:sz w:val="24"/>
                <w:szCs w:val="22"/>
              </w:rPr>
              <w:t>季枫精选酒店（中关村苏州街店）</w:t>
            </w:r>
          </w:p>
        </w:tc>
      </w:tr>
      <w:tr w:rsidR="00971FA2" w:rsidRPr="001F4CB9" w14:paraId="74EC6791" w14:textId="77777777">
        <w:trPr>
          <w:trHeight w:val="471"/>
          <w:jc w:val="center"/>
        </w:trPr>
        <w:tc>
          <w:tcPr>
            <w:tcW w:w="338" w:type="dxa"/>
            <w:vAlign w:val="center"/>
          </w:tcPr>
          <w:p w14:paraId="38FCB63A" w14:textId="77777777" w:rsidR="00971FA2" w:rsidRPr="001F4CB9" w:rsidRDefault="005625FE">
            <w:pPr>
              <w:spacing w:line="360" w:lineRule="auto"/>
              <w:jc w:val="center"/>
              <w:rPr>
                <w:rFonts w:ascii="Arial" w:hAnsi="Arial" w:cs="Arial"/>
                <w:color w:val="222222"/>
                <w:sz w:val="24"/>
              </w:rPr>
            </w:pPr>
            <w:r w:rsidRPr="001F4CB9">
              <w:rPr>
                <w:rFonts w:ascii="Arial" w:hAnsi="Arial" w:cs="Arial"/>
                <w:color w:val="222222"/>
                <w:sz w:val="24"/>
              </w:rPr>
              <w:t>4</w:t>
            </w:r>
          </w:p>
        </w:tc>
        <w:tc>
          <w:tcPr>
            <w:tcW w:w="4335" w:type="dxa"/>
            <w:vAlign w:val="center"/>
          </w:tcPr>
          <w:p w14:paraId="51E79534" w14:textId="77777777" w:rsidR="00971FA2" w:rsidRPr="001F4CB9" w:rsidRDefault="005625FE">
            <w:pPr>
              <w:spacing w:line="360" w:lineRule="auto"/>
              <w:jc w:val="left"/>
              <w:rPr>
                <w:rFonts w:ascii="Arial" w:hAnsi="Arial" w:cs="Arial"/>
                <w:color w:val="222222"/>
                <w:sz w:val="24"/>
              </w:rPr>
            </w:pPr>
            <w:r w:rsidRPr="001F4CB9">
              <w:rPr>
                <w:rFonts w:ascii="Arial" w:hAnsi="Arial" w:cs="Arial"/>
                <w:color w:val="222222"/>
                <w:sz w:val="24"/>
              </w:rPr>
              <w:t>7 Days Premium (</w:t>
            </w:r>
            <w:proofErr w:type="spellStart"/>
            <w:r w:rsidRPr="001F4CB9">
              <w:rPr>
                <w:rFonts w:ascii="Arial" w:hAnsi="Arial" w:cs="Arial"/>
                <w:color w:val="222222"/>
                <w:sz w:val="24"/>
              </w:rPr>
              <w:t>Zhongguancun</w:t>
            </w:r>
            <w:proofErr w:type="spellEnd"/>
            <w:r w:rsidRPr="001F4CB9">
              <w:rPr>
                <w:rFonts w:ascii="Arial" w:hAnsi="Arial" w:cs="Arial"/>
                <w:color w:val="222222"/>
                <w:sz w:val="24"/>
              </w:rPr>
              <w:t xml:space="preserve"> Renmin University)</w:t>
            </w:r>
          </w:p>
        </w:tc>
        <w:tc>
          <w:tcPr>
            <w:tcW w:w="4966" w:type="dxa"/>
            <w:vAlign w:val="center"/>
          </w:tcPr>
          <w:p w14:paraId="3C53C654" w14:textId="77777777" w:rsidR="00971FA2" w:rsidRPr="001F4CB9" w:rsidRDefault="005625FE">
            <w:pPr>
              <w:spacing w:line="360" w:lineRule="auto"/>
              <w:jc w:val="left"/>
              <w:rPr>
                <w:rFonts w:ascii="Arial" w:hAnsi="Arial" w:cs="Arial"/>
                <w:color w:val="222222"/>
                <w:sz w:val="22"/>
                <w:szCs w:val="22"/>
              </w:rPr>
            </w:pPr>
            <w:r w:rsidRPr="001F4CB9">
              <w:rPr>
                <w:rFonts w:ascii="Arial" w:hAnsi="Arial" w:cs="Arial" w:hint="eastAsia"/>
                <w:color w:val="222222"/>
                <w:sz w:val="24"/>
                <w:szCs w:val="22"/>
              </w:rPr>
              <w:t>7</w:t>
            </w:r>
            <w:r w:rsidRPr="001F4CB9">
              <w:rPr>
                <w:rFonts w:ascii="Arial" w:hAnsi="Arial" w:cs="Arial" w:hint="eastAsia"/>
                <w:color w:val="222222"/>
                <w:sz w:val="24"/>
                <w:szCs w:val="22"/>
              </w:rPr>
              <w:t>天优品酒店（中关村人民大学苏州街地铁站店）</w:t>
            </w:r>
          </w:p>
        </w:tc>
      </w:tr>
    </w:tbl>
    <w:p w14:paraId="2C4E2AD3" w14:textId="3D0C9132" w:rsidR="00971FA2" w:rsidRPr="001F4CB9" w:rsidRDefault="00971FA2">
      <w:pPr>
        <w:spacing w:line="360" w:lineRule="auto"/>
        <w:rPr>
          <w:rFonts w:ascii="Arial" w:hAnsi="Arial" w:cs="Arial"/>
          <w:b/>
          <w:bCs/>
          <w:color w:val="00B050"/>
        </w:rPr>
      </w:pPr>
    </w:p>
    <w:p w14:paraId="4DCDB1F3" w14:textId="77777777" w:rsidR="00971FA2" w:rsidRPr="001F4CB9" w:rsidRDefault="00971FA2">
      <w:pPr>
        <w:spacing w:line="360" w:lineRule="auto"/>
        <w:jc w:val="both"/>
        <w:rPr>
          <w:rFonts w:ascii="Arial" w:hAnsi="Arial" w:cs="Arial"/>
        </w:rPr>
      </w:pPr>
    </w:p>
    <w:p w14:paraId="67309430" w14:textId="77777777" w:rsidR="00971FA2" w:rsidRPr="001F4CB9" w:rsidRDefault="005625FE">
      <w:pPr>
        <w:spacing w:line="360" w:lineRule="auto"/>
        <w:jc w:val="both"/>
        <w:rPr>
          <w:rFonts w:ascii="Arial" w:hAnsi="Arial" w:cs="Arial"/>
          <w:b/>
          <w:bCs/>
          <w:color w:val="A02B93" w:themeColor="accent5"/>
        </w:rPr>
      </w:pPr>
      <w:r w:rsidRPr="001F4CB9">
        <w:rPr>
          <w:rFonts w:ascii="Arial" w:hAnsi="Arial" w:cs="Arial"/>
          <w:b/>
          <w:bCs/>
          <w:color w:val="A02B93" w:themeColor="accent5"/>
        </w:rPr>
        <w:t xml:space="preserve">Getting to Conference Venue </w:t>
      </w:r>
    </w:p>
    <w:p w14:paraId="4DB1D844" w14:textId="77777777" w:rsidR="00971FA2" w:rsidRPr="001F4CB9" w:rsidRDefault="005625FE">
      <w:pPr>
        <w:widowControl w:val="0"/>
        <w:numPr>
          <w:ilvl w:val="0"/>
          <w:numId w:val="6"/>
        </w:numPr>
        <w:spacing w:line="360" w:lineRule="auto"/>
        <w:jc w:val="both"/>
        <w:rPr>
          <w:rFonts w:ascii="Arial" w:eastAsia="宋体" w:hAnsi="Arial" w:cs="Arial"/>
          <w:color w:val="222222"/>
          <w:kern w:val="0"/>
        </w:rPr>
      </w:pPr>
      <w:r w:rsidRPr="001F4CB9">
        <w:rPr>
          <w:rFonts w:ascii="Arial" w:eastAsia="宋体" w:hAnsi="Arial" w:cs="Arial"/>
          <w:b/>
          <w:bCs/>
          <w:color w:val="222222"/>
          <w:kern w:val="0"/>
        </w:rPr>
        <w:t xml:space="preserve">By Taxi: </w:t>
      </w:r>
      <w:r w:rsidRPr="001F4CB9">
        <w:rPr>
          <w:rFonts w:ascii="Arial" w:eastAsia="宋体" w:hAnsi="Arial" w:cs="Arial"/>
          <w:color w:val="222222"/>
          <w:kern w:val="0"/>
        </w:rPr>
        <w:t xml:space="preserve">Take the North 4th Ring Road onto </w:t>
      </w:r>
      <w:proofErr w:type="spellStart"/>
      <w:r w:rsidRPr="001F4CB9">
        <w:rPr>
          <w:rFonts w:ascii="Arial" w:eastAsia="宋体" w:hAnsi="Arial" w:cs="Arial"/>
          <w:color w:val="222222"/>
          <w:kern w:val="0"/>
        </w:rPr>
        <w:t>Zhongguancun</w:t>
      </w:r>
      <w:proofErr w:type="spellEnd"/>
      <w:r w:rsidRPr="001F4CB9">
        <w:rPr>
          <w:rFonts w:ascii="Arial" w:eastAsia="宋体" w:hAnsi="Arial" w:cs="Arial"/>
          <w:color w:val="222222"/>
          <w:kern w:val="0"/>
        </w:rPr>
        <w:t xml:space="preserve"> North Street</w:t>
      </w:r>
      <w:r w:rsidRPr="001F4CB9">
        <w:rPr>
          <w:rFonts w:ascii="Arial" w:eastAsia="宋体" w:hAnsi="Arial" w:cs="Arial"/>
          <w:color w:val="222222"/>
          <w:kern w:val="0"/>
        </w:rPr>
        <w:t>（中关村北大街）</w:t>
      </w:r>
    </w:p>
    <w:p w14:paraId="3AC298F2" w14:textId="77777777" w:rsidR="00971FA2" w:rsidRPr="001F4CB9" w:rsidRDefault="005625FE">
      <w:pPr>
        <w:widowControl w:val="0"/>
        <w:numPr>
          <w:ilvl w:val="0"/>
          <w:numId w:val="6"/>
        </w:numPr>
        <w:spacing w:line="360" w:lineRule="auto"/>
        <w:jc w:val="both"/>
        <w:rPr>
          <w:rFonts w:ascii="Arial" w:eastAsia="宋体" w:hAnsi="Arial" w:cs="Arial"/>
          <w:color w:val="222222"/>
          <w:kern w:val="0"/>
        </w:rPr>
      </w:pPr>
      <w:r w:rsidRPr="001F4CB9">
        <w:rPr>
          <w:rFonts w:ascii="Arial" w:eastAsia="宋体" w:hAnsi="Arial" w:cs="Arial"/>
          <w:b/>
          <w:bCs/>
          <w:color w:val="222222"/>
          <w:kern w:val="0"/>
        </w:rPr>
        <w:t>By Beijing Metro:</w:t>
      </w:r>
      <w:r w:rsidRPr="001F4CB9">
        <w:rPr>
          <w:rFonts w:ascii="Arial" w:eastAsia="宋体" w:hAnsi="Arial" w:cs="Arial"/>
          <w:color w:val="222222"/>
          <w:kern w:val="0"/>
        </w:rPr>
        <w:t xml:space="preserve"> Line 4 to East Gate of Peking University Station</w:t>
      </w:r>
      <w:r w:rsidRPr="001F4CB9">
        <w:rPr>
          <w:rFonts w:ascii="Arial" w:eastAsia="宋体" w:hAnsi="Arial" w:cs="Arial"/>
          <w:color w:val="222222"/>
          <w:kern w:val="0"/>
        </w:rPr>
        <w:t>（北京大学东门站）</w:t>
      </w:r>
    </w:p>
    <w:p w14:paraId="56725980" w14:textId="77777777" w:rsidR="00971FA2" w:rsidRPr="001F4CB9" w:rsidRDefault="005625FE">
      <w:pPr>
        <w:widowControl w:val="0"/>
        <w:numPr>
          <w:ilvl w:val="0"/>
          <w:numId w:val="6"/>
        </w:numPr>
        <w:spacing w:line="360" w:lineRule="auto"/>
        <w:jc w:val="both"/>
        <w:rPr>
          <w:rFonts w:ascii="Arial" w:eastAsia="宋体" w:hAnsi="Arial" w:cs="Arial"/>
          <w:color w:val="222222"/>
          <w:kern w:val="0"/>
        </w:rPr>
      </w:pPr>
      <w:r w:rsidRPr="001F4CB9">
        <w:rPr>
          <w:rFonts w:ascii="Arial" w:eastAsia="宋体" w:hAnsi="Arial" w:cs="Arial"/>
          <w:b/>
          <w:bCs/>
          <w:color w:val="222222"/>
          <w:kern w:val="0"/>
        </w:rPr>
        <w:t>By Beijing Bus:</w:t>
      </w:r>
      <w:r w:rsidRPr="001F4CB9">
        <w:rPr>
          <w:rFonts w:ascii="Arial" w:eastAsia="宋体" w:hAnsi="Arial" w:cs="Arial"/>
          <w:color w:val="222222"/>
          <w:kern w:val="0"/>
        </w:rPr>
        <w:t xml:space="preserve"> Over 20 bus routes that pass by PKU, including 106, 206, 718, 726, 732, and 808 bus routes. Look for East Gate of Peking University Station</w:t>
      </w:r>
      <w:r w:rsidRPr="001F4CB9">
        <w:rPr>
          <w:rFonts w:ascii="Arial" w:eastAsia="宋体" w:hAnsi="Arial" w:cs="Arial"/>
          <w:color w:val="222222"/>
          <w:kern w:val="0"/>
        </w:rPr>
        <w:t>（北京大学东门）</w:t>
      </w:r>
    </w:p>
    <w:p w14:paraId="68A90CF1" w14:textId="12EE69CE" w:rsidR="00971FA2" w:rsidRPr="001F4CB9" w:rsidRDefault="005625FE">
      <w:pPr>
        <w:spacing w:line="360" w:lineRule="auto"/>
        <w:rPr>
          <w:rFonts w:ascii="Arial" w:hAnsi="Arial" w:cs="Arial"/>
          <w:color w:val="A02B93" w:themeColor="accent5"/>
        </w:rPr>
      </w:pPr>
      <w:r w:rsidRPr="001F4CB9">
        <w:rPr>
          <w:rFonts w:ascii="Arial" w:hAnsi="Arial" w:cs="Arial"/>
          <w:color w:val="00B050"/>
        </w:rPr>
        <w:t xml:space="preserve"> </w:t>
      </w:r>
    </w:p>
    <w:p w14:paraId="38625A95" w14:textId="77777777" w:rsidR="00971FA2" w:rsidRPr="001F4CB9" w:rsidRDefault="005625FE">
      <w:pPr>
        <w:spacing w:line="360" w:lineRule="auto"/>
        <w:rPr>
          <w:rFonts w:ascii="Arial" w:hAnsi="Arial" w:cs="Arial"/>
          <w:b/>
          <w:bCs/>
          <w:color w:val="A02B93" w:themeColor="accent5"/>
        </w:rPr>
      </w:pPr>
      <w:r w:rsidRPr="001F4CB9">
        <w:rPr>
          <w:rFonts w:ascii="Arial" w:hAnsi="Arial" w:cs="Arial"/>
          <w:b/>
          <w:bCs/>
          <w:color w:val="A02B93" w:themeColor="accent5"/>
        </w:rPr>
        <w:t>Local Organizing Committee</w:t>
      </w:r>
    </w:p>
    <w:p w14:paraId="3039E896" w14:textId="77777777" w:rsidR="00971FA2" w:rsidRPr="001F4CB9" w:rsidRDefault="00971FA2">
      <w:pPr>
        <w:spacing w:line="360" w:lineRule="auto"/>
        <w:rPr>
          <w:rFonts w:ascii="Arial" w:hAnsi="Arial" w:cs="Arial"/>
        </w:rPr>
      </w:pPr>
    </w:p>
    <w:p w14:paraId="389C8FE5" w14:textId="77777777" w:rsidR="00971FA2" w:rsidRPr="001F4CB9" w:rsidRDefault="005625FE">
      <w:pPr>
        <w:pStyle w:val="af4"/>
      </w:pPr>
      <w:r w:rsidRPr="001F4CB9">
        <w:t xml:space="preserve">For further inquiries, please contact </w:t>
      </w:r>
      <w:r w:rsidRPr="001F4CB9">
        <w:rPr>
          <w:b/>
        </w:rPr>
        <w:t xml:space="preserve">Mr. </w:t>
      </w:r>
      <w:proofErr w:type="spellStart"/>
      <w:r w:rsidRPr="001F4CB9">
        <w:rPr>
          <w:b/>
        </w:rPr>
        <w:t>Peifeng</w:t>
      </w:r>
      <w:proofErr w:type="spellEnd"/>
      <w:r w:rsidRPr="001F4CB9">
        <w:rPr>
          <w:b/>
        </w:rPr>
        <w:t xml:space="preserve"> Zhang</w:t>
      </w:r>
      <w:r w:rsidRPr="001F4CB9">
        <w:t xml:space="preserve"> in the Local Organizing Committee.</w:t>
      </w:r>
    </w:p>
    <w:p w14:paraId="69491004" w14:textId="77777777" w:rsidR="00971FA2" w:rsidRPr="001F4CB9" w:rsidRDefault="00971FA2">
      <w:pPr>
        <w:pStyle w:val="af4"/>
      </w:pPr>
    </w:p>
    <w:p w14:paraId="32F862C3" w14:textId="77777777" w:rsidR="00971FA2" w:rsidRPr="001F4CB9" w:rsidRDefault="005625FE">
      <w:pPr>
        <w:spacing w:line="360" w:lineRule="auto"/>
        <w:jc w:val="both"/>
        <w:rPr>
          <w:rFonts w:ascii="Arial" w:hAnsi="Arial" w:cs="Arial"/>
          <w:sz w:val="22"/>
          <w:szCs w:val="22"/>
        </w:rPr>
      </w:pPr>
      <w:r w:rsidRPr="001F4CB9">
        <w:rPr>
          <w:rFonts w:ascii="Arial" w:hAnsi="Arial" w:cs="Arial"/>
          <w:sz w:val="22"/>
          <w:szCs w:val="22"/>
        </w:rPr>
        <w:t xml:space="preserve">Prof. </w:t>
      </w:r>
      <w:proofErr w:type="spellStart"/>
      <w:r w:rsidRPr="001F4CB9">
        <w:rPr>
          <w:rFonts w:ascii="Arial" w:hAnsi="Arial" w:cs="Arial"/>
          <w:sz w:val="22"/>
          <w:szCs w:val="22"/>
        </w:rPr>
        <w:t>Canfei</w:t>
      </w:r>
      <w:proofErr w:type="spellEnd"/>
      <w:r w:rsidRPr="001F4CB9">
        <w:rPr>
          <w:rFonts w:ascii="Arial" w:hAnsi="Arial" w:cs="Arial"/>
          <w:sz w:val="22"/>
          <w:szCs w:val="22"/>
        </w:rPr>
        <w:t xml:space="preserve"> He</w:t>
      </w:r>
    </w:p>
    <w:p w14:paraId="7DF1AF99" w14:textId="77777777" w:rsidR="00971FA2" w:rsidRPr="001F4CB9" w:rsidRDefault="005625FE">
      <w:pPr>
        <w:spacing w:line="360" w:lineRule="auto"/>
        <w:jc w:val="both"/>
        <w:rPr>
          <w:rFonts w:ascii="Arial" w:hAnsi="Arial" w:cs="Arial"/>
          <w:sz w:val="22"/>
          <w:szCs w:val="22"/>
        </w:rPr>
      </w:pPr>
      <w:r w:rsidRPr="001F4CB9">
        <w:rPr>
          <w:rFonts w:ascii="Arial" w:hAnsi="Arial" w:cs="Arial"/>
          <w:sz w:val="22"/>
          <w:szCs w:val="22"/>
        </w:rPr>
        <w:t>Dean, College of Urban and Environmental Sciences</w:t>
      </w:r>
    </w:p>
    <w:p w14:paraId="3BEA7BD7" w14:textId="77777777" w:rsidR="00971FA2" w:rsidRPr="001F4CB9" w:rsidRDefault="005625FE">
      <w:pPr>
        <w:spacing w:line="360" w:lineRule="auto"/>
        <w:jc w:val="both"/>
        <w:rPr>
          <w:rFonts w:ascii="Arial" w:hAnsi="Arial" w:cs="Arial"/>
          <w:sz w:val="22"/>
          <w:szCs w:val="22"/>
        </w:rPr>
      </w:pPr>
      <w:r w:rsidRPr="001F4CB9">
        <w:rPr>
          <w:rFonts w:ascii="Arial" w:hAnsi="Arial" w:cs="Arial"/>
          <w:sz w:val="22"/>
          <w:szCs w:val="22"/>
        </w:rPr>
        <w:t>Peking University</w:t>
      </w:r>
    </w:p>
    <w:p w14:paraId="2D9DB94E" w14:textId="77777777" w:rsidR="00971FA2" w:rsidRPr="001F4CB9" w:rsidRDefault="005625FE">
      <w:pPr>
        <w:spacing w:line="360" w:lineRule="auto"/>
        <w:jc w:val="both"/>
        <w:rPr>
          <w:rFonts w:ascii="Arial" w:hAnsi="Arial" w:cs="Arial"/>
          <w:sz w:val="22"/>
          <w:szCs w:val="22"/>
        </w:rPr>
      </w:pPr>
      <w:r w:rsidRPr="001F4CB9">
        <w:rPr>
          <w:rFonts w:ascii="Arial" w:hAnsi="Arial" w:cs="Arial"/>
          <w:sz w:val="22"/>
          <w:szCs w:val="22"/>
        </w:rPr>
        <w:t xml:space="preserve">Beijing, 100871, China </w:t>
      </w:r>
    </w:p>
    <w:p w14:paraId="16DAA2C8" w14:textId="77777777" w:rsidR="00971FA2" w:rsidRPr="001F4CB9" w:rsidRDefault="00971FA2">
      <w:pPr>
        <w:spacing w:line="360" w:lineRule="auto"/>
        <w:jc w:val="both"/>
        <w:rPr>
          <w:rFonts w:ascii="Arial" w:hAnsi="Arial" w:cs="Arial"/>
          <w:sz w:val="22"/>
          <w:szCs w:val="22"/>
        </w:rPr>
      </w:pPr>
    </w:p>
    <w:p w14:paraId="5CA38408" w14:textId="77777777" w:rsidR="00971FA2" w:rsidRPr="001F4CB9" w:rsidRDefault="005625FE">
      <w:pPr>
        <w:spacing w:line="360" w:lineRule="auto"/>
        <w:jc w:val="both"/>
        <w:rPr>
          <w:rFonts w:ascii="Arial" w:hAnsi="Arial" w:cs="Arial"/>
          <w:sz w:val="22"/>
          <w:szCs w:val="22"/>
        </w:rPr>
      </w:pPr>
      <w:r w:rsidRPr="001F4CB9">
        <w:rPr>
          <w:rFonts w:ascii="Arial" w:hAnsi="Arial" w:cs="Arial"/>
          <w:sz w:val="22"/>
          <w:szCs w:val="22"/>
        </w:rPr>
        <w:t xml:space="preserve">Dr. </w:t>
      </w:r>
      <w:proofErr w:type="spellStart"/>
      <w:r w:rsidRPr="001F4CB9">
        <w:rPr>
          <w:rFonts w:ascii="Arial" w:hAnsi="Arial" w:cs="Arial"/>
          <w:sz w:val="22"/>
          <w:szCs w:val="22"/>
        </w:rPr>
        <w:t>Shengjun</w:t>
      </w:r>
      <w:proofErr w:type="spellEnd"/>
      <w:r w:rsidRPr="001F4CB9">
        <w:rPr>
          <w:rFonts w:ascii="Arial" w:hAnsi="Arial" w:cs="Arial"/>
          <w:sz w:val="22"/>
          <w:szCs w:val="22"/>
        </w:rPr>
        <w:t xml:space="preserve"> Zhu</w:t>
      </w:r>
    </w:p>
    <w:p w14:paraId="080D1BA6" w14:textId="77777777" w:rsidR="00971FA2" w:rsidRPr="001F4CB9" w:rsidRDefault="005625FE">
      <w:pPr>
        <w:spacing w:line="360" w:lineRule="auto"/>
        <w:jc w:val="both"/>
        <w:rPr>
          <w:rFonts w:ascii="Arial" w:hAnsi="Arial" w:cs="Arial"/>
          <w:sz w:val="22"/>
          <w:szCs w:val="22"/>
        </w:rPr>
      </w:pPr>
      <w:r w:rsidRPr="001F4CB9">
        <w:rPr>
          <w:rFonts w:ascii="Arial" w:hAnsi="Arial" w:cs="Arial"/>
          <w:sz w:val="22"/>
          <w:szCs w:val="22"/>
        </w:rPr>
        <w:t>Associate Professor, College of Urban and Environmental Sciences</w:t>
      </w:r>
    </w:p>
    <w:p w14:paraId="79EA62A1" w14:textId="77777777" w:rsidR="00971FA2" w:rsidRPr="001F4CB9" w:rsidRDefault="005625FE">
      <w:pPr>
        <w:spacing w:line="360" w:lineRule="auto"/>
        <w:jc w:val="both"/>
        <w:rPr>
          <w:rFonts w:ascii="Arial" w:hAnsi="Arial" w:cs="Arial"/>
          <w:sz w:val="22"/>
          <w:szCs w:val="22"/>
        </w:rPr>
      </w:pPr>
      <w:r w:rsidRPr="001F4CB9">
        <w:rPr>
          <w:rFonts w:ascii="Arial" w:hAnsi="Arial" w:cs="Arial"/>
          <w:sz w:val="22"/>
          <w:szCs w:val="22"/>
        </w:rPr>
        <w:t>Peking University</w:t>
      </w:r>
    </w:p>
    <w:p w14:paraId="2FD6A497" w14:textId="77777777" w:rsidR="00971FA2" w:rsidRPr="001F4CB9" w:rsidRDefault="005625FE">
      <w:pPr>
        <w:spacing w:line="360" w:lineRule="auto"/>
        <w:jc w:val="both"/>
        <w:rPr>
          <w:rFonts w:ascii="Arial" w:hAnsi="Arial" w:cs="Arial"/>
          <w:sz w:val="22"/>
          <w:szCs w:val="22"/>
        </w:rPr>
      </w:pPr>
      <w:r w:rsidRPr="001F4CB9">
        <w:rPr>
          <w:rFonts w:ascii="Arial" w:hAnsi="Arial" w:cs="Arial"/>
          <w:sz w:val="22"/>
          <w:szCs w:val="22"/>
        </w:rPr>
        <w:t>Beijing, 1</w:t>
      </w:r>
      <w:r w:rsidRPr="001F4CB9">
        <w:rPr>
          <w:rFonts w:ascii="Arial" w:hAnsi="Arial" w:cs="Arial"/>
          <w:sz w:val="22"/>
          <w:szCs w:val="22"/>
        </w:rPr>
        <w:t xml:space="preserve">00871, China </w:t>
      </w:r>
    </w:p>
    <w:p w14:paraId="5874F01F" w14:textId="77777777" w:rsidR="00971FA2" w:rsidRPr="001F4CB9" w:rsidRDefault="00971FA2">
      <w:pPr>
        <w:spacing w:line="360" w:lineRule="auto"/>
        <w:jc w:val="both"/>
        <w:rPr>
          <w:rFonts w:ascii="Arial" w:hAnsi="Arial" w:cs="Arial"/>
          <w:sz w:val="22"/>
          <w:szCs w:val="22"/>
        </w:rPr>
      </w:pPr>
    </w:p>
    <w:p w14:paraId="192CC91B" w14:textId="77777777" w:rsidR="00971FA2" w:rsidRPr="001F4CB9" w:rsidRDefault="005625FE">
      <w:pPr>
        <w:spacing w:line="360" w:lineRule="auto"/>
        <w:jc w:val="both"/>
        <w:rPr>
          <w:rFonts w:ascii="Arial" w:hAnsi="Arial" w:cs="Arial"/>
          <w:sz w:val="22"/>
          <w:szCs w:val="22"/>
        </w:rPr>
      </w:pPr>
      <w:r w:rsidRPr="001F4CB9">
        <w:rPr>
          <w:rFonts w:ascii="Arial" w:hAnsi="Arial" w:cs="Arial"/>
          <w:sz w:val="22"/>
          <w:szCs w:val="22"/>
        </w:rPr>
        <w:t xml:space="preserve">Mr. </w:t>
      </w:r>
      <w:proofErr w:type="spellStart"/>
      <w:r w:rsidRPr="001F4CB9">
        <w:rPr>
          <w:rFonts w:ascii="Arial" w:hAnsi="Arial" w:cs="Arial"/>
          <w:sz w:val="22"/>
          <w:szCs w:val="22"/>
        </w:rPr>
        <w:t>Peifeng</w:t>
      </w:r>
      <w:proofErr w:type="spellEnd"/>
      <w:r w:rsidRPr="001F4CB9">
        <w:rPr>
          <w:rFonts w:ascii="Arial" w:hAnsi="Arial" w:cs="Arial"/>
          <w:sz w:val="22"/>
          <w:szCs w:val="22"/>
        </w:rPr>
        <w:t xml:space="preserve"> Zhang</w:t>
      </w:r>
    </w:p>
    <w:p w14:paraId="662BBD3D" w14:textId="77777777" w:rsidR="00971FA2" w:rsidRPr="001F4CB9" w:rsidRDefault="005625FE">
      <w:pPr>
        <w:spacing w:line="360" w:lineRule="auto"/>
        <w:jc w:val="both"/>
        <w:rPr>
          <w:rFonts w:ascii="Arial" w:hAnsi="Arial" w:cs="Arial"/>
          <w:sz w:val="22"/>
          <w:szCs w:val="22"/>
        </w:rPr>
      </w:pPr>
      <w:r w:rsidRPr="001F4CB9">
        <w:rPr>
          <w:rFonts w:ascii="Arial" w:hAnsi="Arial" w:cs="Arial"/>
          <w:sz w:val="22"/>
          <w:szCs w:val="22"/>
        </w:rPr>
        <w:t>PhD student, College of Urban and Environmental Sciences</w:t>
      </w:r>
    </w:p>
    <w:p w14:paraId="3707C259" w14:textId="77777777" w:rsidR="00971FA2" w:rsidRPr="001F4CB9" w:rsidRDefault="005625FE">
      <w:pPr>
        <w:spacing w:line="360" w:lineRule="auto"/>
        <w:jc w:val="both"/>
        <w:rPr>
          <w:rFonts w:ascii="Arial" w:hAnsi="Arial" w:cs="Arial"/>
          <w:sz w:val="22"/>
          <w:szCs w:val="22"/>
        </w:rPr>
      </w:pPr>
      <w:r w:rsidRPr="001F4CB9">
        <w:rPr>
          <w:rFonts w:ascii="Arial" w:hAnsi="Arial" w:cs="Arial"/>
          <w:sz w:val="22"/>
          <w:szCs w:val="22"/>
        </w:rPr>
        <w:t>Peking University</w:t>
      </w:r>
    </w:p>
    <w:p w14:paraId="3FB7AD78" w14:textId="77777777" w:rsidR="00971FA2" w:rsidRPr="001F4CB9" w:rsidRDefault="005625FE">
      <w:pPr>
        <w:spacing w:line="360" w:lineRule="auto"/>
        <w:jc w:val="both"/>
        <w:rPr>
          <w:rFonts w:ascii="Arial" w:hAnsi="Arial" w:cs="Arial"/>
          <w:sz w:val="22"/>
          <w:szCs w:val="22"/>
        </w:rPr>
      </w:pPr>
      <w:r w:rsidRPr="001F4CB9">
        <w:rPr>
          <w:rFonts w:ascii="Arial" w:hAnsi="Arial" w:cs="Arial"/>
          <w:sz w:val="22"/>
          <w:szCs w:val="22"/>
        </w:rPr>
        <w:t xml:space="preserve">Beijing, 100871, China </w:t>
      </w:r>
    </w:p>
    <w:p w14:paraId="0486A5F8" w14:textId="77777777" w:rsidR="00971FA2" w:rsidRPr="001F4CB9" w:rsidRDefault="005625FE">
      <w:pPr>
        <w:spacing w:line="360" w:lineRule="auto"/>
        <w:jc w:val="both"/>
        <w:rPr>
          <w:rStyle w:val="ae"/>
          <w:rFonts w:ascii="Arial" w:hAnsi="Arial" w:cs="Arial"/>
          <w:sz w:val="22"/>
          <w:szCs w:val="22"/>
          <w:u w:val="none"/>
        </w:rPr>
      </w:pPr>
      <w:r w:rsidRPr="001F4CB9">
        <w:rPr>
          <w:rFonts w:ascii="Arial" w:hAnsi="Arial" w:cs="Arial"/>
          <w:sz w:val="22"/>
          <w:szCs w:val="22"/>
        </w:rPr>
        <w:t xml:space="preserve">Email: </w:t>
      </w:r>
      <w:hyperlink r:id="rId8" w:history="1">
        <w:r w:rsidRPr="001F4CB9">
          <w:rPr>
            <w:rStyle w:val="ae"/>
            <w:rFonts w:ascii="Arial" w:hAnsi="Arial" w:cs="Arial"/>
            <w:sz w:val="22"/>
            <w:szCs w:val="22"/>
            <w:u w:val="none"/>
          </w:rPr>
          <w:t>zhangpeifeng@stu.pku.edu.cn</w:t>
        </w:r>
      </w:hyperlink>
    </w:p>
    <w:p w14:paraId="3C99D89C" w14:textId="77777777" w:rsidR="00971FA2" w:rsidRPr="001F4CB9" w:rsidRDefault="00971FA2">
      <w:pPr>
        <w:shd w:val="clear" w:color="auto" w:fill="FDFCFA"/>
        <w:rPr>
          <w:rStyle w:val="ae"/>
          <w:rFonts w:ascii="Arial" w:hAnsi="Arial" w:cs="Arial"/>
          <w:b/>
          <w:color w:val="A02B93" w:themeColor="accent5"/>
          <w:sz w:val="22"/>
          <w:szCs w:val="22"/>
          <w:u w:val="none"/>
        </w:rPr>
      </w:pPr>
    </w:p>
    <w:p w14:paraId="29E2F4DB" w14:textId="53AD0758" w:rsidR="00971FA2" w:rsidRDefault="005625FE">
      <w:pPr>
        <w:shd w:val="clear" w:color="auto" w:fill="FDFCFA"/>
        <w:rPr>
          <w:rFonts w:ascii="Segoe UI" w:eastAsia="Times New Roman" w:hAnsi="Segoe UI" w:cs="Segoe UI"/>
          <w:b/>
          <w:color w:val="000000"/>
          <w:lang w:eastAsia="hu-HU"/>
        </w:rPr>
      </w:pPr>
      <w:r w:rsidRPr="001F4CB9">
        <w:rPr>
          <w:rStyle w:val="ae"/>
          <w:rFonts w:ascii="Arial" w:hAnsi="Arial" w:cs="Arial"/>
          <w:b/>
          <w:color w:val="A02B93" w:themeColor="accent5"/>
          <w:sz w:val="22"/>
          <w:szCs w:val="22"/>
          <w:u w:val="none"/>
        </w:rPr>
        <w:t xml:space="preserve">Websites of the conference: </w:t>
      </w:r>
      <w:hyperlink r:id="rId9" w:tgtFrame="_blank" w:history="1">
        <w:r w:rsidRPr="001F4CB9">
          <w:rPr>
            <w:rFonts w:ascii="Segoe UI" w:eastAsia="Times New Roman" w:hAnsi="Segoe UI" w:cs="Segoe UI"/>
            <w:b/>
            <w:color w:val="336699"/>
            <w:u w:val="single"/>
            <w:lang w:eastAsia="hu-HU"/>
          </w:rPr>
          <w:t>http://igu-cdes.mtafki.hu/</w:t>
        </w:r>
      </w:hyperlink>
    </w:p>
    <w:p w14:paraId="02D84FB4" w14:textId="77777777" w:rsidR="00971FA2" w:rsidRDefault="00971FA2">
      <w:pPr>
        <w:shd w:val="clear" w:color="auto" w:fill="FDFCFA"/>
        <w:rPr>
          <w:rFonts w:ascii="Segoe UI" w:eastAsia="Times New Roman" w:hAnsi="Segoe UI" w:cs="Segoe UI"/>
          <w:b/>
          <w:color w:val="000000"/>
          <w:lang w:eastAsia="hu-HU"/>
        </w:rPr>
      </w:pPr>
    </w:p>
    <w:p w14:paraId="174A667F" w14:textId="77777777" w:rsidR="00971FA2" w:rsidRDefault="00971FA2">
      <w:pPr>
        <w:spacing w:line="360" w:lineRule="auto"/>
        <w:rPr>
          <w:rFonts w:ascii="Arial" w:hAnsi="Arial" w:cs="Arial"/>
        </w:rPr>
      </w:pPr>
    </w:p>
    <w:p w14:paraId="1C4AD813" w14:textId="77777777" w:rsidR="00971FA2" w:rsidRDefault="00971FA2">
      <w:pPr>
        <w:spacing w:line="360" w:lineRule="auto"/>
        <w:rPr>
          <w:rFonts w:ascii="Arial" w:hAnsi="Arial" w:cs="Arial"/>
        </w:rPr>
      </w:pPr>
    </w:p>
    <w:sectPr w:rsidR="00971FA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0EC10" w14:textId="77777777" w:rsidR="005625FE" w:rsidRDefault="005625FE">
      <w:r>
        <w:separator/>
      </w:r>
    </w:p>
  </w:endnote>
  <w:endnote w:type="continuationSeparator" w:id="0">
    <w:p w14:paraId="162A7646" w14:textId="77777777" w:rsidR="005625FE" w:rsidRDefault="0056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altName w:val="Arial"/>
    <w:charset w:val="00"/>
    <w:family w:val="swiss"/>
    <w:pitch w:val="variable"/>
    <w:sig w:usb0="20000287" w:usb1="00000003"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Aptos Display">
    <w:altName w:val="Arial"/>
    <w:charset w:val="00"/>
    <w:family w:val="swiss"/>
    <w:pitch w:val="variable"/>
    <w:sig w:usb0="20000287" w:usb1="00000003"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C1992" w14:textId="77777777" w:rsidR="005625FE" w:rsidRDefault="005625FE">
      <w:r>
        <w:separator/>
      </w:r>
    </w:p>
  </w:footnote>
  <w:footnote w:type="continuationSeparator" w:id="0">
    <w:p w14:paraId="38E4D53E" w14:textId="77777777" w:rsidR="005625FE" w:rsidRDefault="00562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527DE" w14:textId="77777777" w:rsidR="00971FA2" w:rsidRDefault="005625FE">
    <w:pPr>
      <w:spacing w:line="360" w:lineRule="auto"/>
    </w:pPr>
    <w:r>
      <w:t xml:space="preserve"> </w:t>
    </w:r>
    <w:r>
      <w:fldChar w:fldCharType="begin"/>
    </w:r>
    <w:r>
      <w:instrText xml:space="preserve"> INCLUDEPICTURE "https://igu-cdes.mtafki.hu/images/cdes-header_.png" \* MERGEFORMATINET </w:instrText>
    </w:r>
    <w:r>
      <w:fldChar w:fldCharType="end"/>
    </w:r>
    <w:r>
      <w:rPr>
        <w:noProof/>
      </w:rPr>
      <w:drawing>
        <wp:inline distT="0" distB="0" distL="0" distR="0" wp14:anchorId="35F11F05" wp14:editId="7E3FDC0D">
          <wp:extent cx="4892544" cy="828675"/>
          <wp:effectExtent l="0" t="0" r="3810" b="0"/>
          <wp:docPr id="2" name="Picture 2" descr="E:\conferences\2024-6_IGU regional conference (Beijing)\cdes-header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nferences\2024-6_IGU regional conference (Beijing)\cdes-header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1308" cy="843709"/>
                  </a:xfrm>
                  <a:prstGeom prst="rect">
                    <a:avLst/>
                  </a:prstGeom>
                  <a:noFill/>
                  <a:ln>
                    <a:noFill/>
                  </a:ln>
                </pic:spPr>
              </pic:pic>
            </a:graphicData>
          </a:graphic>
        </wp:inline>
      </w:drawing>
    </w:r>
    <w:r>
      <w:t xml:space="preserve">  </w:t>
    </w:r>
    <w:r>
      <w:rPr>
        <w:noProof/>
      </w:rPr>
      <w:drawing>
        <wp:inline distT="0" distB="0" distL="0" distR="0" wp14:anchorId="72E9EBBC" wp14:editId="130585CF">
          <wp:extent cx="693174" cy="693174"/>
          <wp:effectExtent l="0" t="0" r="5715" b="5715"/>
          <wp:docPr id="312454115" name="Picture 2"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454115" name="Picture 2" descr="A logo with a black background&#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3633" cy="7336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01FCF"/>
    <w:multiLevelType w:val="hybridMultilevel"/>
    <w:tmpl w:val="701C745A"/>
    <w:lvl w:ilvl="0" w:tplc="DFAA339C">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94F30F6"/>
    <w:multiLevelType w:val="hybridMultilevel"/>
    <w:tmpl w:val="2D626E8C"/>
    <w:lvl w:ilvl="0" w:tplc="DFAA339C">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BE5568F"/>
    <w:multiLevelType w:val="hybridMultilevel"/>
    <w:tmpl w:val="D80A97FE"/>
    <w:lvl w:ilvl="0" w:tplc="0409000B">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69623176"/>
    <w:multiLevelType w:val="multilevel"/>
    <w:tmpl w:val="5DE6D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C9334F"/>
    <w:multiLevelType w:val="hybridMultilevel"/>
    <w:tmpl w:val="40E62BB6"/>
    <w:lvl w:ilvl="0" w:tplc="DFAA339C">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B5EA46B"/>
    <w:multiLevelType w:val="singleLevel"/>
    <w:tmpl w:val="7B5EA46B"/>
    <w:lvl w:ilvl="0">
      <w:start w:val="1"/>
      <w:numFmt w:val="bullet"/>
      <w:lvlText w:val=""/>
      <w:lvlJc w:val="left"/>
      <w:pPr>
        <w:ind w:left="420" w:hanging="42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FA2"/>
    <w:rsid w:val="00195066"/>
    <w:rsid w:val="001F4CB9"/>
    <w:rsid w:val="005625FE"/>
    <w:rsid w:val="00971FA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8048E"/>
  <w15:chartTrackingRefBased/>
  <w15:docId w15:val="{72245EF9-9A29-674B-99AD-D6CB3407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US"/>
    </w:rPr>
  </w:style>
  <w:style w:type="paragraph" w:styleId="1">
    <w:name w:val="heading 1"/>
    <w:basedOn w:val="a"/>
    <w:next w:val="a"/>
    <w:link w:val="10"/>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pPr>
      <w:keepNext/>
      <w:keepLines/>
      <w:spacing w:before="4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pPr>
      <w:keepNext/>
      <w:keepLines/>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Pr>
      <w:rFonts w:asciiTheme="majorHAnsi" w:eastAsiaTheme="majorEastAsia" w:hAnsiTheme="majorHAnsi" w:cstheme="majorBidi"/>
      <w:color w:val="0F4761" w:themeColor="accent1" w:themeShade="BF"/>
      <w:sz w:val="40"/>
      <w:szCs w:val="40"/>
      <w:lang w:val="en-US"/>
    </w:rPr>
  </w:style>
  <w:style w:type="character" w:customStyle="1" w:styleId="20">
    <w:name w:val="标题 2 字符"/>
    <w:basedOn w:val="a0"/>
    <w:link w:val="2"/>
    <w:uiPriority w:val="9"/>
    <w:semiHidden/>
    <w:rPr>
      <w:rFonts w:asciiTheme="majorHAnsi" w:eastAsiaTheme="majorEastAsia" w:hAnsiTheme="majorHAnsi" w:cstheme="majorBidi"/>
      <w:color w:val="0F4761" w:themeColor="accent1" w:themeShade="BF"/>
      <w:sz w:val="32"/>
      <w:szCs w:val="32"/>
      <w:lang w:val="en-US"/>
    </w:rPr>
  </w:style>
  <w:style w:type="character" w:customStyle="1" w:styleId="30">
    <w:name w:val="标题 3 字符"/>
    <w:basedOn w:val="a0"/>
    <w:link w:val="3"/>
    <w:uiPriority w:val="9"/>
    <w:semiHidden/>
    <w:rPr>
      <w:rFonts w:eastAsiaTheme="majorEastAsia" w:cstheme="majorBidi"/>
      <w:color w:val="0F4761" w:themeColor="accent1" w:themeShade="BF"/>
      <w:sz w:val="28"/>
      <w:szCs w:val="28"/>
      <w:lang w:val="en-US"/>
    </w:rPr>
  </w:style>
  <w:style w:type="character" w:customStyle="1" w:styleId="40">
    <w:name w:val="标题 4 字符"/>
    <w:basedOn w:val="a0"/>
    <w:link w:val="4"/>
    <w:uiPriority w:val="9"/>
    <w:semiHidden/>
    <w:rPr>
      <w:rFonts w:eastAsiaTheme="majorEastAsia" w:cstheme="majorBidi"/>
      <w:i/>
      <w:iCs/>
      <w:color w:val="0F4761" w:themeColor="accent1" w:themeShade="BF"/>
      <w:lang w:val="en-US"/>
    </w:rPr>
  </w:style>
  <w:style w:type="character" w:customStyle="1" w:styleId="50">
    <w:name w:val="标题 5 字符"/>
    <w:basedOn w:val="a0"/>
    <w:link w:val="5"/>
    <w:uiPriority w:val="9"/>
    <w:semiHidden/>
    <w:rPr>
      <w:rFonts w:eastAsiaTheme="majorEastAsia" w:cstheme="majorBidi"/>
      <w:color w:val="0F4761" w:themeColor="accent1" w:themeShade="BF"/>
      <w:lang w:val="en-US"/>
    </w:rPr>
  </w:style>
  <w:style w:type="character" w:customStyle="1" w:styleId="60">
    <w:name w:val="标题 6 字符"/>
    <w:basedOn w:val="a0"/>
    <w:link w:val="6"/>
    <w:uiPriority w:val="9"/>
    <w:semiHidden/>
    <w:rPr>
      <w:rFonts w:eastAsiaTheme="majorEastAsia" w:cstheme="majorBidi"/>
      <w:i/>
      <w:iCs/>
      <w:color w:val="595959" w:themeColor="text1" w:themeTint="A6"/>
      <w:lang w:val="en-US"/>
    </w:rPr>
  </w:style>
  <w:style w:type="character" w:customStyle="1" w:styleId="70">
    <w:name w:val="标题 7 字符"/>
    <w:basedOn w:val="a0"/>
    <w:link w:val="7"/>
    <w:uiPriority w:val="9"/>
    <w:semiHidden/>
    <w:rPr>
      <w:rFonts w:eastAsiaTheme="majorEastAsia" w:cstheme="majorBidi"/>
      <w:color w:val="595959" w:themeColor="text1" w:themeTint="A6"/>
      <w:lang w:val="en-US"/>
    </w:rPr>
  </w:style>
  <w:style w:type="character" w:customStyle="1" w:styleId="80">
    <w:name w:val="标题 8 字符"/>
    <w:basedOn w:val="a0"/>
    <w:link w:val="8"/>
    <w:uiPriority w:val="9"/>
    <w:semiHidden/>
    <w:rPr>
      <w:rFonts w:eastAsiaTheme="majorEastAsia" w:cstheme="majorBidi"/>
      <w:i/>
      <w:iCs/>
      <w:color w:val="272727" w:themeColor="text1" w:themeTint="D8"/>
      <w:lang w:val="en-US"/>
    </w:rPr>
  </w:style>
  <w:style w:type="character" w:customStyle="1" w:styleId="90">
    <w:name w:val="标题 9 字符"/>
    <w:basedOn w:val="a0"/>
    <w:link w:val="9"/>
    <w:uiPriority w:val="9"/>
    <w:semiHidden/>
    <w:rPr>
      <w:rFonts w:eastAsiaTheme="majorEastAsia" w:cstheme="majorBidi"/>
      <w:color w:val="272727" w:themeColor="text1" w:themeTint="D8"/>
      <w:lang w:val="en-US"/>
    </w:rPr>
  </w:style>
  <w:style w:type="paragraph" w:styleId="a3">
    <w:name w:val="Title"/>
    <w:basedOn w:val="a"/>
    <w:next w:val="a"/>
    <w:link w:val="a4"/>
    <w:uiPriority w:val="10"/>
    <w:qFormat/>
    <w:pPr>
      <w:spacing w:after="80"/>
      <w:contextualSpacing/>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Pr>
      <w:rFonts w:asciiTheme="majorHAnsi" w:eastAsiaTheme="majorEastAsia" w:hAnsiTheme="majorHAnsi" w:cstheme="majorBidi"/>
      <w:spacing w:val="-10"/>
      <w:kern w:val="28"/>
      <w:sz w:val="56"/>
      <w:szCs w:val="56"/>
      <w:lang w:val="en-US"/>
    </w:rPr>
  </w:style>
  <w:style w:type="paragraph" w:styleId="a5">
    <w:name w:val="Subtitle"/>
    <w:basedOn w:val="a"/>
    <w:next w:val="a"/>
    <w:link w:val="a6"/>
    <w:uiPriority w:val="11"/>
    <w:qFormat/>
    <w:pPr>
      <w:numPr>
        <w:ilvl w:val="1"/>
      </w:numPr>
      <w:spacing w:after="160"/>
    </w:pPr>
    <w:rPr>
      <w:rFonts w:eastAsiaTheme="majorEastAsia" w:cstheme="majorBidi"/>
      <w:color w:val="595959" w:themeColor="text1" w:themeTint="A6"/>
      <w:spacing w:val="15"/>
      <w:sz w:val="28"/>
      <w:szCs w:val="28"/>
    </w:rPr>
  </w:style>
  <w:style w:type="character" w:customStyle="1" w:styleId="a6">
    <w:name w:val="副标题 字符"/>
    <w:basedOn w:val="a0"/>
    <w:link w:val="a5"/>
    <w:uiPriority w:val="11"/>
    <w:rPr>
      <w:rFonts w:eastAsiaTheme="majorEastAsia" w:cstheme="majorBidi"/>
      <w:color w:val="595959" w:themeColor="text1" w:themeTint="A6"/>
      <w:spacing w:val="15"/>
      <w:sz w:val="28"/>
      <w:szCs w:val="28"/>
      <w:lang w:val="en-US"/>
    </w:rPr>
  </w:style>
  <w:style w:type="paragraph" w:styleId="a7">
    <w:name w:val="Quote"/>
    <w:basedOn w:val="a"/>
    <w:next w:val="a"/>
    <w:link w:val="a8"/>
    <w:uiPriority w:val="29"/>
    <w:qFormat/>
    <w:pPr>
      <w:spacing w:before="160" w:after="160"/>
      <w:jc w:val="center"/>
    </w:pPr>
    <w:rPr>
      <w:i/>
      <w:iCs/>
      <w:color w:val="404040" w:themeColor="text1" w:themeTint="BF"/>
    </w:rPr>
  </w:style>
  <w:style w:type="character" w:customStyle="1" w:styleId="a8">
    <w:name w:val="引用 字符"/>
    <w:basedOn w:val="a0"/>
    <w:link w:val="a7"/>
    <w:uiPriority w:val="29"/>
    <w:rPr>
      <w:i/>
      <w:iCs/>
      <w:color w:val="404040" w:themeColor="text1" w:themeTint="BF"/>
      <w:lang w:val="en-US"/>
    </w:rPr>
  </w:style>
  <w:style w:type="paragraph" w:styleId="a9">
    <w:name w:val="List Paragraph"/>
    <w:basedOn w:val="a"/>
    <w:uiPriority w:val="34"/>
    <w:qFormat/>
    <w:pPr>
      <w:ind w:left="720"/>
      <w:contextualSpacing/>
    </w:pPr>
  </w:style>
  <w:style w:type="character" w:styleId="aa">
    <w:name w:val="Intense Emphasis"/>
    <w:basedOn w:val="a0"/>
    <w:uiPriority w:val="21"/>
    <w:qFormat/>
    <w:rPr>
      <w:i/>
      <w:iCs/>
      <w:color w:val="0F4761" w:themeColor="accent1" w:themeShade="BF"/>
    </w:rPr>
  </w:style>
  <w:style w:type="paragraph" w:styleId="ab">
    <w:name w:val="Intense Quote"/>
    <w:basedOn w:val="a"/>
    <w:next w:val="a"/>
    <w:link w:val="ac"/>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Pr>
      <w:i/>
      <w:iCs/>
      <w:color w:val="0F4761" w:themeColor="accent1" w:themeShade="BF"/>
      <w:lang w:val="en-US"/>
    </w:rPr>
  </w:style>
  <w:style w:type="character" w:styleId="ad">
    <w:name w:val="Intense Reference"/>
    <w:basedOn w:val="a0"/>
    <w:uiPriority w:val="32"/>
    <w:qFormat/>
    <w:rPr>
      <w:b/>
      <w:bCs/>
      <w:smallCaps/>
      <w:color w:val="0F4761" w:themeColor="accent1" w:themeShade="BF"/>
      <w:spacing w:val="5"/>
    </w:rPr>
  </w:style>
  <w:style w:type="character" w:styleId="ae">
    <w:name w:val="Hyperlink"/>
    <w:basedOn w:val="a0"/>
    <w:uiPriority w:val="99"/>
    <w:unhideWhenUsed/>
    <w:rPr>
      <w:color w:val="467886" w:themeColor="hyperlink"/>
      <w:u w:val="single"/>
    </w:rPr>
  </w:style>
  <w:style w:type="character" w:customStyle="1" w:styleId="11">
    <w:name w:val="未处理的提及1"/>
    <w:basedOn w:val="a0"/>
    <w:uiPriority w:val="99"/>
    <w:semiHidden/>
    <w:unhideWhenUsed/>
    <w:rPr>
      <w:color w:val="605E5C"/>
      <w:shd w:val="clear" w:color="auto" w:fill="E1DFDD"/>
    </w:rPr>
  </w:style>
  <w:style w:type="paragraph" w:styleId="af">
    <w:name w:val="Normal (Web)"/>
    <w:basedOn w:val="a"/>
    <w:uiPriority w:val="99"/>
    <w:semiHidden/>
    <w:unhideWhenUsed/>
    <w:rPr>
      <w:rFonts w:ascii="Times New Roman" w:hAnsi="Times New Roman" w:cs="Times New Roman"/>
    </w:rPr>
  </w:style>
  <w:style w:type="paragraph" w:styleId="af0">
    <w:name w:val="header"/>
    <w:basedOn w:val="a"/>
    <w:link w:val="af1"/>
    <w:uiPriority w:val="99"/>
    <w:unhideWhenUsed/>
    <w:pPr>
      <w:tabs>
        <w:tab w:val="center" w:pos="4320"/>
        <w:tab w:val="right" w:pos="8640"/>
      </w:tabs>
    </w:pPr>
  </w:style>
  <w:style w:type="character" w:customStyle="1" w:styleId="af1">
    <w:name w:val="页眉 字符"/>
    <w:basedOn w:val="a0"/>
    <w:link w:val="af0"/>
    <w:uiPriority w:val="99"/>
    <w:rPr>
      <w:lang w:val="en-US"/>
    </w:rPr>
  </w:style>
  <w:style w:type="paragraph" w:styleId="af2">
    <w:name w:val="footer"/>
    <w:basedOn w:val="a"/>
    <w:link w:val="af3"/>
    <w:uiPriority w:val="99"/>
    <w:unhideWhenUsed/>
    <w:pPr>
      <w:tabs>
        <w:tab w:val="center" w:pos="4320"/>
        <w:tab w:val="right" w:pos="8640"/>
      </w:tabs>
    </w:pPr>
  </w:style>
  <w:style w:type="character" w:customStyle="1" w:styleId="af3">
    <w:name w:val="页脚 字符"/>
    <w:basedOn w:val="a0"/>
    <w:link w:val="af2"/>
    <w:uiPriority w:val="99"/>
    <w:rPr>
      <w:lang w:val="en-US"/>
    </w:rPr>
  </w:style>
  <w:style w:type="paragraph" w:styleId="af4">
    <w:name w:val="No Spacing"/>
    <w:uiPriority w:val="1"/>
    <w:qFormat/>
    <w:rPr>
      <w:lang w:val="en-US"/>
    </w:rPr>
  </w:style>
  <w:style w:type="paragraph" w:styleId="af5">
    <w:name w:val="Revision"/>
    <w:hidden/>
    <w:uiPriority w:val="99"/>
    <w:semiHidden/>
    <w:rPr>
      <w:lang w:val="en-US"/>
    </w:rPr>
  </w:style>
  <w:style w:type="table" w:styleId="af6">
    <w:name w:val="Table Grid"/>
    <w:basedOn w:val="a1"/>
    <w:pPr>
      <w:widowControl w:val="0"/>
      <w:jc w:val="both"/>
    </w:pPr>
    <w:rPr>
      <w:rFonts w:ascii="Times New Roman" w:eastAsia="宋体"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Pr>
      <w:rFonts w:ascii="Segoe UI" w:hAnsi="Segoe UI" w:cs="Segoe UI"/>
      <w:sz w:val="18"/>
      <w:szCs w:val="18"/>
    </w:rPr>
  </w:style>
  <w:style w:type="character" w:customStyle="1" w:styleId="af8">
    <w:name w:val="批注框文本 字符"/>
    <w:basedOn w:val="a0"/>
    <w:link w:val="af7"/>
    <w:uiPriority w:val="99"/>
    <w:semiHidden/>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28027">
      <w:bodyDiv w:val="1"/>
      <w:marLeft w:val="0"/>
      <w:marRight w:val="0"/>
      <w:marTop w:val="0"/>
      <w:marBottom w:val="0"/>
      <w:divBdr>
        <w:top w:val="none" w:sz="0" w:space="0" w:color="auto"/>
        <w:left w:val="none" w:sz="0" w:space="0" w:color="auto"/>
        <w:bottom w:val="none" w:sz="0" w:space="0" w:color="auto"/>
        <w:right w:val="none" w:sz="0" w:space="0" w:color="auto"/>
      </w:divBdr>
    </w:div>
    <w:div w:id="290940877">
      <w:bodyDiv w:val="1"/>
      <w:marLeft w:val="0"/>
      <w:marRight w:val="0"/>
      <w:marTop w:val="0"/>
      <w:marBottom w:val="0"/>
      <w:divBdr>
        <w:top w:val="none" w:sz="0" w:space="0" w:color="auto"/>
        <w:left w:val="none" w:sz="0" w:space="0" w:color="auto"/>
        <w:bottom w:val="none" w:sz="0" w:space="0" w:color="auto"/>
        <w:right w:val="none" w:sz="0" w:space="0" w:color="auto"/>
      </w:divBdr>
    </w:div>
    <w:div w:id="1354459953">
      <w:bodyDiv w:val="1"/>
      <w:marLeft w:val="0"/>
      <w:marRight w:val="0"/>
      <w:marTop w:val="0"/>
      <w:marBottom w:val="0"/>
      <w:divBdr>
        <w:top w:val="none" w:sz="0" w:space="0" w:color="auto"/>
        <w:left w:val="none" w:sz="0" w:space="0" w:color="auto"/>
        <w:bottom w:val="none" w:sz="0" w:space="0" w:color="auto"/>
        <w:right w:val="none" w:sz="0" w:space="0" w:color="auto"/>
      </w:divBdr>
    </w:div>
    <w:div w:id="184301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ngpeifeng@stu.pku.edu.c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gu-cdes.mtafki.h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1003</Words>
  <Characters>5720</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作者</dc:creator>
  <cp:keywords/>
  <dc:description/>
  <cp:lastModifiedBy>z</cp:lastModifiedBy>
  <cp:revision>52</cp:revision>
  <cp:lastPrinted>2024-02-06T14:58:00Z</cp:lastPrinted>
  <dcterms:created xsi:type="dcterms:W3CDTF">2024-02-15T01:57:00Z</dcterms:created>
  <dcterms:modified xsi:type="dcterms:W3CDTF">2024-03-21T03:39:00Z</dcterms:modified>
</cp:coreProperties>
</file>